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95584" w14:textId="77777777" w:rsidR="00AB0968" w:rsidRDefault="00AB0968"/>
    <w:p w14:paraId="3D526CBA" w14:textId="77777777" w:rsidR="00682991" w:rsidRDefault="00682991"/>
    <w:p w14:paraId="1E21ED82" w14:textId="77777777" w:rsidR="00682991" w:rsidRPr="002E281A" w:rsidRDefault="00682991" w:rsidP="00682991">
      <w:pPr>
        <w:pStyle w:val="BodyText2"/>
        <w:spacing w:after="0" w:line="240" w:lineRule="auto"/>
        <w:jc w:val="right"/>
        <w:rPr>
          <w:lang w:val="lv-LV"/>
        </w:rPr>
      </w:pPr>
      <w:r w:rsidRPr="0024023D">
        <w:t>APSTIPRINĀTS</w:t>
      </w:r>
      <w:r w:rsidRPr="0024023D">
        <w:br/>
      </w:r>
      <w:r>
        <w:rPr>
          <w:lang w:val="lv-LV"/>
        </w:rPr>
        <w:t xml:space="preserve"> SIA „Saltavots”</w:t>
      </w:r>
    </w:p>
    <w:p w14:paraId="16A14C6D" w14:textId="77777777" w:rsidR="00682991" w:rsidRDefault="00682991" w:rsidP="00682991">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44FDADEA" w14:textId="3DA6980E" w:rsidR="00682991" w:rsidRDefault="00CB158C" w:rsidP="00682991">
      <w:pPr>
        <w:pStyle w:val="BodyText2"/>
        <w:spacing w:after="0" w:line="240" w:lineRule="auto"/>
        <w:jc w:val="right"/>
        <w:rPr>
          <w:lang w:val="lv-LV"/>
        </w:rPr>
      </w:pPr>
      <w:r>
        <w:rPr>
          <w:lang w:val="lv-LV"/>
        </w:rPr>
        <w:t>12.01.2</w:t>
      </w:r>
      <w:r w:rsidR="00682991">
        <w:rPr>
          <w:lang w:val="lv-LV"/>
        </w:rPr>
        <w:t>016</w:t>
      </w:r>
      <w:r w:rsidR="00682991" w:rsidRPr="002E281A">
        <w:rPr>
          <w:lang w:val="lv-LV"/>
        </w:rPr>
        <w:t xml:space="preserve">. </w:t>
      </w:r>
      <w:r w:rsidR="00682991">
        <w:rPr>
          <w:lang w:val="lv-LV"/>
        </w:rPr>
        <w:br/>
        <w:t xml:space="preserve"> </w:t>
      </w:r>
    </w:p>
    <w:p w14:paraId="5305CC50" w14:textId="77777777" w:rsidR="00682991" w:rsidRPr="00206589" w:rsidRDefault="00682991" w:rsidP="00682991">
      <w:pPr>
        <w:autoSpaceDE w:val="0"/>
        <w:autoSpaceDN w:val="0"/>
        <w:adjustRightInd w:val="0"/>
        <w:jc w:val="center"/>
        <w:rPr>
          <w:sz w:val="22"/>
          <w:szCs w:val="22"/>
          <w:lang w:val="lv-LV"/>
        </w:rPr>
      </w:pPr>
    </w:p>
    <w:p w14:paraId="207BFEE4" w14:textId="77777777" w:rsidR="00682991" w:rsidRPr="002E281A" w:rsidRDefault="00682991" w:rsidP="00682991">
      <w:pPr>
        <w:pStyle w:val="BodyText2"/>
        <w:spacing w:after="0" w:line="240" w:lineRule="auto"/>
        <w:jc w:val="right"/>
        <w:rPr>
          <w:lang w:val="lv-LV"/>
        </w:rPr>
      </w:pPr>
    </w:p>
    <w:p w14:paraId="4FEE44E6" w14:textId="77777777" w:rsidR="00682991" w:rsidRPr="00E9118D" w:rsidRDefault="00682991" w:rsidP="00682991">
      <w:pPr>
        <w:pStyle w:val="NormalWeb"/>
        <w:spacing w:before="280"/>
        <w:jc w:val="right"/>
        <w:rPr>
          <w:lang w:val="lv-LV"/>
        </w:rPr>
      </w:pPr>
    </w:p>
    <w:p w14:paraId="02D5FDC1" w14:textId="77777777" w:rsidR="00682991" w:rsidRPr="00E9118D" w:rsidRDefault="00682991" w:rsidP="00682991">
      <w:pPr>
        <w:pStyle w:val="NormalWeb"/>
        <w:spacing w:before="280"/>
        <w:jc w:val="right"/>
        <w:rPr>
          <w:lang w:val="lv-LV"/>
        </w:rPr>
      </w:pPr>
    </w:p>
    <w:p w14:paraId="6674928D" w14:textId="77777777" w:rsidR="00682991" w:rsidRPr="00E9118D" w:rsidRDefault="00682991" w:rsidP="00682991">
      <w:pPr>
        <w:pStyle w:val="NormalWeb"/>
        <w:spacing w:before="280"/>
        <w:jc w:val="right"/>
        <w:rPr>
          <w:lang w:val="lv-LV"/>
        </w:rPr>
      </w:pPr>
    </w:p>
    <w:p w14:paraId="21272955" w14:textId="77777777" w:rsidR="00682991" w:rsidRPr="00E9118D" w:rsidRDefault="00682991" w:rsidP="00682991">
      <w:pPr>
        <w:pStyle w:val="NormalWeb"/>
        <w:spacing w:before="280"/>
        <w:jc w:val="right"/>
        <w:rPr>
          <w:lang w:val="lv-LV"/>
        </w:rPr>
      </w:pPr>
    </w:p>
    <w:p w14:paraId="766960E4" w14:textId="77777777" w:rsidR="00682991" w:rsidRDefault="00682991" w:rsidP="00682991">
      <w:pPr>
        <w:pStyle w:val="NormalWeb"/>
        <w:jc w:val="center"/>
        <w:rPr>
          <w:lang w:val="lv-LV"/>
        </w:rPr>
      </w:pPr>
      <w:r>
        <w:rPr>
          <w:b/>
          <w:bCs/>
          <w:lang w:val="lv-LV"/>
        </w:rPr>
        <w:t>Iepirkuma procedūras</w:t>
      </w:r>
    </w:p>
    <w:p w14:paraId="43B701D0" w14:textId="77777777" w:rsidR="00682991" w:rsidRDefault="00682991" w:rsidP="00682991">
      <w:pPr>
        <w:pStyle w:val="NormalWeb"/>
        <w:jc w:val="center"/>
        <w:rPr>
          <w:lang w:val="lv-LV"/>
        </w:rPr>
      </w:pPr>
    </w:p>
    <w:p w14:paraId="5ECD737C" w14:textId="77777777" w:rsidR="00682991" w:rsidRDefault="00682991" w:rsidP="00682991">
      <w:pPr>
        <w:pStyle w:val="NormalWeb"/>
        <w:jc w:val="center"/>
        <w:rPr>
          <w:lang w:val="lv-LV"/>
        </w:rPr>
      </w:pPr>
    </w:p>
    <w:p w14:paraId="0AD43D9B" w14:textId="77777777" w:rsidR="00682991" w:rsidRPr="00E9118D" w:rsidRDefault="00682991" w:rsidP="00682991">
      <w:pPr>
        <w:pStyle w:val="NormalWeb"/>
        <w:jc w:val="center"/>
        <w:rPr>
          <w:lang w:val="lv-LV"/>
        </w:rPr>
      </w:pPr>
    </w:p>
    <w:p w14:paraId="5A2BA0E3" w14:textId="3EF1C43C" w:rsidR="003233D9" w:rsidRDefault="003233D9" w:rsidP="003233D9">
      <w:pPr>
        <w:pStyle w:val="NormalWeb"/>
        <w:jc w:val="center"/>
        <w:rPr>
          <w:b/>
          <w:bCs/>
          <w:lang w:val="lv-LV"/>
        </w:rPr>
      </w:pPr>
      <w:r>
        <w:rPr>
          <w:b/>
          <w:bCs/>
          <w:lang w:val="lv-LV"/>
        </w:rPr>
        <w:t>“</w:t>
      </w:r>
      <w:r w:rsidR="00682991">
        <w:rPr>
          <w:b/>
          <w:bCs/>
          <w:lang w:val="lv-LV"/>
        </w:rPr>
        <w:t>DEGVIELAS IEGĀDE</w:t>
      </w:r>
      <w:r w:rsidR="00682991" w:rsidRPr="00E9118D">
        <w:rPr>
          <w:b/>
          <w:bCs/>
          <w:lang w:val="lv-LV"/>
        </w:rPr>
        <w:t xml:space="preserve"> </w:t>
      </w:r>
      <w:r w:rsidR="00682991">
        <w:rPr>
          <w:b/>
          <w:bCs/>
          <w:lang w:val="lv-LV"/>
        </w:rPr>
        <w:t xml:space="preserve">SIA „SALTAVOTS” </w:t>
      </w:r>
      <w:r w:rsidR="00682991" w:rsidRPr="00E9118D">
        <w:rPr>
          <w:b/>
          <w:bCs/>
          <w:lang w:val="lv-LV"/>
        </w:rPr>
        <w:t>VAJADZĪBĀM</w:t>
      </w:r>
      <w:r>
        <w:rPr>
          <w:b/>
          <w:bCs/>
          <w:lang w:val="lv-LV"/>
        </w:rPr>
        <w:t>”</w:t>
      </w:r>
      <w:r w:rsidR="00682991">
        <w:rPr>
          <w:b/>
          <w:bCs/>
          <w:lang w:val="lv-LV"/>
        </w:rPr>
        <w:t>, id. Nr. SA 2016 02</w:t>
      </w:r>
      <w:r>
        <w:rPr>
          <w:b/>
          <w:bCs/>
          <w:lang w:val="lv-LV"/>
        </w:rPr>
        <w:t>,</w:t>
      </w:r>
    </w:p>
    <w:p w14:paraId="0B4C29D2" w14:textId="56C81801" w:rsidR="00682991" w:rsidRPr="00E9118D" w:rsidRDefault="003233D9" w:rsidP="00682991">
      <w:pPr>
        <w:pStyle w:val="NormalWeb"/>
        <w:jc w:val="center"/>
        <w:rPr>
          <w:b/>
          <w:bCs/>
          <w:lang w:val="lv-LV"/>
        </w:rPr>
      </w:pPr>
      <w:r>
        <w:rPr>
          <w:b/>
          <w:bCs/>
          <w:lang w:val="lv-LV"/>
        </w:rPr>
        <w:t xml:space="preserve"> NOLIKUMS </w:t>
      </w:r>
    </w:p>
    <w:p w14:paraId="03ED0DD9" w14:textId="77777777" w:rsidR="00682991" w:rsidRPr="00E9118D" w:rsidRDefault="00682991" w:rsidP="00682991">
      <w:pPr>
        <w:pStyle w:val="NormalWeb"/>
        <w:tabs>
          <w:tab w:val="left" w:pos="2800"/>
        </w:tabs>
        <w:rPr>
          <w:b/>
          <w:bCs/>
          <w:lang w:val="lv-LV"/>
        </w:rPr>
      </w:pPr>
      <w:r>
        <w:rPr>
          <w:b/>
          <w:bCs/>
          <w:lang w:val="lv-LV"/>
        </w:rPr>
        <w:tab/>
      </w:r>
    </w:p>
    <w:p w14:paraId="3838E5EB" w14:textId="77777777" w:rsidR="00682991" w:rsidRPr="00E9118D" w:rsidRDefault="00682991" w:rsidP="00682991">
      <w:pPr>
        <w:pStyle w:val="NormalWeb"/>
        <w:jc w:val="center"/>
        <w:rPr>
          <w:b/>
          <w:bCs/>
          <w:lang w:val="lv-LV"/>
        </w:rPr>
      </w:pPr>
    </w:p>
    <w:p w14:paraId="79D94906" w14:textId="77777777" w:rsidR="00682991" w:rsidRPr="00E9118D" w:rsidRDefault="00682991" w:rsidP="00682991">
      <w:pPr>
        <w:pStyle w:val="NormalWeb"/>
        <w:jc w:val="center"/>
        <w:rPr>
          <w:b/>
          <w:bCs/>
          <w:lang w:val="lv-LV"/>
        </w:rPr>
      </w:pPr>
    </w:p>
    <w:p w14:paraId="1FD37786" w14:textId="77777777" w:rsidR="00682991" w:rsidRPr="00E9118D" w:rsidRDefault="00682991" w:rsidP="00682991">
      <w:pPr>
        <w:pStyle w:val="NormalWeb"/>
        <w:jc w:val="center"/>
        <w:rPr>
          <w:b/>
          <w:bCs/>
          <w:lang w:val="lv-LV"/>
        </w:rPr>
      </w:pPr>
    </w:p>
    <w:p w14:paraId="0E9D0B67" w14:textId="77777777" w:rsidR="00682991" w:rsidRPr="00E9118D" w:rsidRDefault="00682991" w:rsidP="00682991">
      <w:pPr>
        <w:pStyle w:val="NormalWeb"/>
        <w:jc w:val="center"/>
        <w:rPr>
          <w:b/>
          <w:bCs/>
          <w:lang w:val="lv-LV"/>
        </w:rPr>
      </w:pPr>
    </w:p>
    <w:p w14:paraId="39CB18FA" w14:textId="77777777" w:rsidR="00682991" w:rsidRPr="00E9118D" w:rsidRDefault="00682991" w:rsidP="00682991">
      <w:pPr>
        <w:pStyle w:val="NormalWeb"/>
        <w:jc w:val="center"/>
        <w:rPr>
          <w:b/>
          <w:bCs/>
          <w:lang w:val="lv-LV"/>
        </w:rPr>
      </w:pPr>
    </w:p>
    <w:p w14:paraId="3F8A0F41" w14:textId="77777777" w:rsidR="00682991" w:rsidRPr="00E9118D" w:rsidRDefault="00682991" w:rsidP="00682991">
      <w:pPr>
        <w:pStyle w:val="NormalWeb"/>
        <w:jc w:val="center"/>
        <w:rPr>
          <w:b/>
          <w:bCs/>
          <w:lang w:val="lv-LV"/>
        </w:rPr>
      </w:pPr>
    </w:p>
    <w:p w14:paraId="2E7801B0" w14:textId="77777777" w:rsidR="00682991" w:rsidRPr="00E9118D" w:rsidRDefault="00682991" w:rsidP="00682991">
      <w:pPr>
        <w:pStyle w:val="NormalWeb"/>
        <w:jc w:val="center"/>
        <w:rPr>
          <w:b/>
          <w:bCs/>
          <w:lang w:val="lv-LV"/>
        </w:rPr>
      </w:pPr>
    </w:p>
    <w:p w14:paraId="4CE584F1" w14:textId="77777777" w:rsidR="00682991" w:rsidRPr="00E9118D" w:rsidRDefault="00682991" w:rsidP="00682991">
      <w:pPr>
        <w:pStyle w:val="NormalWeb"/>
        <w:jc w:val="center"/>
        <w:rPr>
          <w:b/>
          <w:bCs/>
          <w:lang w:val="lv-LV"/>
        </w:rPr>
      </w:pPr>
    </w:p>
    <w:p w14:paraId="1C2A00BF" w14:textId="77777777" w:rsidR="00682991" w:rsidRPr="00E9118D" w:rsidRDefault="00682991" w:rsidP="00682991">
      <w:pPr>
        <w:pStyle w:val="NormalWeb"/>
        <w:jc w:val="center"/>
        <w:rPr>
          <w:b/>
          <w:bCs/>
          <w:lang w:val="lv-LV"/>
        </w:rPr>
      </w:pPr>
    </w:p>
    <w:p w14:paraId="126B6825" w14:textId="77777777" w:rsidR="00682991" w:rsidRPr="00E9118D" w:rsidRDefault="00682991" w:rsidP="00682991">
      <w:pPr>
        <w:pStyle w:val="NormalWeb"/>
        <w:jc w:val="center"/>
        <w:rPr>
          <w:b/>
          <w:bCs/>
          <w:lang w:val="lv-LV"/>
        </w:rPr>
      </w:pPr>
    </w:p>
    <w:p w14:paraId="3D87153B" w14:textId="77777777" w:rsidR="00682991" w:rsidRPr="00E9118D" w:rsidRDefault="00682991" w:rsidP="00682991">
      <w:pPr>
        <w:pStyle w:val="NormalWeb"/>
        <w:jc w:val="center"/>
        <w:rPr>
          <w:b/>
          <w:bCs/>
          <w:lang w:val="lv-LV"/>
        </w:rPr>
      </w:pPr>
    </w:p>
    <w:p w14:paraId="02463E59" w14:textId="77777777" w:rsidR="00682991" w:rsidRDefault="00682991" w:rsidP="00682991">
      <w:pPr>
        <w:pStyle w:val="NormalWeb"/>
        <w:jc w:val="center"/>
        <w:rPr>
          <w:lang w:val="lv-LV"/>
        </w:rPr>
      </w:pPr>
    </w:p>
    <w:p w14:paraId="5BD27B80" w14:textId="77777777" w:rsidR="00682991" w:rsidRPr="001C38EF" w:rsidRDefault="00682991" w:rsidP="00682991">
      <w:pPr>
        <w:pStyle w:val="NormalWeb"/>
        <w:jc w:val="center"/>
        <w:rPr>
          <w:color w:val="800000"/>
          <w:lang w:val="lv-LV"/>
        </w:rPr>
      </w:pPr>
      <w:r>
        <w:rPr>
          <w:color w:val="800000"/>
          <w:lang w:val="lv-LV"/>
        </w:rPr>
        <w:br w:type="page"/>
      </w:r>
    </w:p>
    <w:p w14:paraId="34D8CCEC" w14:textId="77777777" w:rsidR="00682991" w:rsidRPr="00F4507B" w:rsidRDefault="00682991" w:rsidP="00682991">
      <w:pPr>
        <w:numPr>
          <w:ilvl w:val="0"/>
          <w:numId w:val="3"/>
        </w:numPr>
        <w:rPr>
          <w:rFonts w:cs="Times New Roman"/>
          <w:sz w:val="22"/>
          <w:szCs w:val="22"/>
          <w:lang w:val="lv-LV"/>
        </w:rPr>
      </w:pPr>
      <w:bookmarkStart w:id="0" w:name="01000001"/>
      <w:r w:rsidRPr="00F4507B">
        <w:rPr>
          <w:rFonts w:cs="Times New Roman"/>
          <w:b/>
          <w:bCs/>
          <w:sz w:val="22"/>
          <w:szCs w:val="22"/>
          <w:lang w:val="lv-LV"/>
        </w:rPr>
        <w:lastRenderedPageBreak/>
        <w:t>V</w:t>
      </w:r>
      <w:bookmarkEnd w:id="0"/>
      <w:r w:rsidRPr="00F4507B">
        <w:rPr>
          <w:rFonts w:cs="Times New Roman"/>
          <w:b/>
          <w:bCs/>
          <w:sz w:val="22"/>
          <w:szCs w:val="22"/>
          <w:lang w:val="lv-LV"/>
        </w:rPr>
        <w:t>ispārīgā informācija</w:t>
      </w:r>
    </w:p>
    <w:p w14:paraId="7C3A4808" w14:textId="15BEDFDA" w:rsidR="00682991" w:rsidRPr="001829ED" w:rsidRDefault="00682991" w:rsidP="00682991">
      <w:pPr>
        <w:numPr>
          <w:ilvl w:val="1"/>
          <w:numId w:val="3"/>
        </w:numPr>
        <w:rPr>
          <w:rFonts w:cs="Times New Roman"/>
          <w:sz w:val="22"/>
          <w:szCs w:val="22"/>
          <w:lang w:val="lv-LV"/>
        </w:rPr>
      </w:pPr>
      <w:r w:rsidRPr="005505C5">
        <w:rPr>
          <w:rFonts w:cs="Times New Roman"/>
          <w:sz w:val="22"/>
          <w:szCs w:val="22"/>
        </w:rPr>
        <w:t xml:space="preserve">Iepirkuma identifikācijas numurs: </w:t>
      </w:r>
      <w:r w:rsidR="003233D9">
        <w:rPr>
          <w:rFonts w:cs="Times New Roman"/>
          <w:sz w:val="22"/>
          <w:szCs w:val="22"/>
        </w:rPr>
        <w:t>SA 2016</w:t>
      </w:r>
      <w:bookmarkStart w:id="1" w:name="_Toc216145094"/>
      <w:bookmarkStart w:id="2" w:name="_Toc226389560"/>
      <w:bookmarkStart w:id="3" w:name="_Toc263268913"/>
      <w:bookmarkStart w:id="4" w:name="_Toc263273726"/>
      <w:r w:rsidR="003233D9">
        <w:rPr>
          <w:rFonts w:cs="Times New Roman"/>
          <w:sz w:val="22"/>
          <w:szCs w:val="22"/>
        </w:rPr>
        <w:t xml:space="preserve"> 02</w:t>
      </w:r>
    </w:p>
    <w:p w14:paraId="62EA53FD" w14:textId="77777777" w:rsidR="00682991" w:rsidRPr="001829ED" w:rsidRDefault="00682991" w:rsidP="00682991">
      <w:pPr>
        <w:numPr>
          <w:ilvl w:val="1"/>
          <w:numId w:val="3"/>
        </w:numPr>
        <w:rPr>
          <w:rFonts w:cs="Times New Roman"/>
          <w:sz w:val="22"/>
          <w:szCs w:val="22"/>
          <w:lang w:val="lv-LV"/>
        </w:rPr>
      </w:pPr>
      <w:r>
        <w:rPr>
          <w:lang w:val="lv-LV"/>
        </w:rPr>
        <w:t xml:space="preserve">Pasūtītājs </w:t>
      </w:r>
      <w:r w:rsidRPr="005505C5">
        <w:t>un kontaktinformācija</w:t>
      </w:r>
      <w:r w:rsidRPr="004C497E">
        <w:rPr>
          <w:lang w:val="lv-LV"/>
        </w:rPr>
        <w:t>:</w:t>
      </w:r>
    </w:p>
    <w:p w14:paraId="52A4FF21" w14:textId="77777777" w:rsidR="00682991" w:rsidRPr="001829ED" w:rsidRDefault="00682991" w:rsidP="00682991">
      <w:pPr>
        <w:ind w:left="360"/>
        <w:rPr>
          <w:rFonts w:cs="Times New Roman"/>
          <w:sz w:val="22"/>
          <w:szCs w:val="22"/>
          <w:u w:val="single"/>
          <w:lang w:val="lv-LV"/>
        </w:rPr>
      </w:pPr>
      <w:r>
        <w:rPr>
          <w:lang w:val="lv-LV"/>
        </w:rPr>
        <w:t xml:space="preserve">      </w:t>
      </w:r>
      <w:r w:rsidRPr="001829ED">
        <w:rPr>
          <w:u w:val="single"/>
        </w:rPr>
        <w:t xml:space="preserve">Pasūtītājs: </w:t>
      </w:r>
    </w:p>
    <w:p w14:paraId="1EDC763F" w14:textId="77777777" w:rsidR="00682991" w:rsidRPr="005505C5" w:rsidRDefault="00682991" w:rsidP="00682991">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14:paraId="0AB11FE3" w14:textId="77777777" w:rsidR="00682991" w:rsidRPr="005505C5" w:rsidRDefault="00682991" w:rsidP="00682991">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14:paraId="48210881" w14:textId="77777777" w:rsidR="00682991" w:rsidRPr="005505C5" w:rsidRDefault="00682991" w:rsidP="00682991">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14:paraId="365009D1" w14:textId="77777777" w:rsidR="00682991" w:rsidRPr="001829ED" w:rsidRDefault="00682991" w:rsidP="00682991">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14:paraId="37955F4F" w14:textId="77777777" w:rsidR="00682991" w:rsidRPr="005505C5" w:rsidRDefault="00682991" w:rsidP="00682991">
      <w:pPr>
        <w:pStyle w:val="Apakpunkts"/>
        <w:tabs>
          <w:tab w:val="left" w:pos="684"/>
        </w:tabs>
        <w:ind w:left="741"/>
        <w:jc w:val="both"/>
        <w:rPr>
          <w:rFonts w:ascii="Times New Roman" w:hAnsi="Times New Roman"/>
          <w:b w:val="0"/>
          <w:sz w:val="22"/>
          <w:szCs w:val="22"/>
        </w:rPr>
      </w:pPr>
      <w:r w:rsidRPr="005505C5">
        <w:rPr>
          <w:rFonts w:ascii="Times New Roman" w:hAnsi="Times New Roman"/>
          <w:b w:val="0"/>
          <w:sz w:val="22"/>
          <w:szCs w:val="22"/>
        </w:rPr>
        <w:t xml:space="preserve">Projektu vadītāja </w:t>
      </w:r>
    </w:p>
    <w:p w14:paraId="78761F01" w14:textId="77777777" w:rsidR="00682991" w:rsidRPr="005505C5" w:rsidRDefault="00682991" w:rsidP="00682991">
      <w:pPr>
        <w:pStyle w:val="Apakpunkts"/>
        <w:tabs>
          <w:tab w:val="left" w:pos="684"/>
        </w:tabs>
        <w:ind w:left="741"/>
        <w:jc w:val="both"/>
        <w:rPr>
          <w:rFonts w:ascii="Times New Roman" w:hAnsi="Times New Roman"/>
          <w:b w:val="0"/>
          <w:sz w:val="22"/>
          <w:szCs w:val="22"/>
        </w:rPr>
      </w:pPr>
      <w:r w:rsidRPr="005505C5">
        <w:rPr>
          <w:rFonts w:ascii="Times New Roman" w:hAnsi="Times New Roman"/>
          <w:b w:val="0"/>
          <w:sz w:val="22"/>
          <w:szCs w:val="22"/>
        </w:rPr>
        <w:t>Silvija Zaharāne</w:t>
      </w:r>
    </w:p>
    <w:p w14:paraId="66906A3D" w14:textId="77777777" w:rsidR="00682991" w:rsidRDefault="00682991" w:rsidP="00682991">
      <w:pPr>
        <w:pStyle w:val="Apakpunkts"/>
        <w:tabs>
          <w:tab w:val="left" w:pos="684"/>
        </w:tabs>
        <w:ind w:left="741"/>
        <w:jc w:val="both"/>
        <w:rPr>
          <w:rFonts w:ascii="Times New Roman" w:hAnsi="Times New Roman"/>
          <w:b w:val="0"/>
          <w:sz w:val="22"/>
          <w:szCs w:val="22"/>
        </w:rPr>
      </w:pPr>
      <w:r w:rsidRPr="005505C5">
        <w:rPr>
          <w:rFonts w:ascii="Times New Roman" w:hAnsi="Times New Roman"/>
          <w:b w:val="0"/>
          <w:sz w:val="22"/>
          <w:szCs w:val="22"/>
        </w:rPr>
        <w:t>Tālruņa Nr.: 67971729</w:t>
      </w:r>
    </w:p>
    <w:p w14:paraId="4D48902F" w14:textId="77777777" w:rsidR="00682991" w:rsidRPr="005505C5" w:rsidRDefault="00682991" w:rsidP="00682991">
      <w:pPr>
        <w:pStyle w:val="Apakpunkts"/>
        <w:tabs>
          <w:tab w:val="left" w:pos="684"/>
        </w:tabs>
        <w:ind w:left="741"/>
        <w:jc w:val="both"/>
        <w:rPr>
          <w:rFonts w:ascii="Times New Roman" w:hAnsi="Times New Roman"/>
          <w:b w:val="0"/>
          <w:sz w:val="22"/>
          <w:szCs w:val="22"/>
        </w:rPr>
      </w:pPr>
      <w:r>
        <w:rPr>
          <w:rFonts w:ascii="Times New Roman" w:hAnsi="Times New Roman"/>
          <w:b w:val="0"/>
          <w:sz w:val="22"/>
          <w:szCs w:val="22"/>
        </w:rPr>
        <w:t>Faksa Nr.: 67869078</w:t>
      </w:r>
    </w:p>
    <w:p w14:paraId="73D035BC" w14:textId="77777777" w:rsidR="00682991" w:rsidRPr="005505C5" w:rsidRDefault="00682991" w:rsidP="00682991">
      <w:pPr>
        <w:pStyle w:val="Apakpunkts"/>
        <w:tabs>
          <w:tab w:val="left" w:pos="684"/>
        </w:tabs>
        <w:ind w:left="741"/>
        <w:jc w:val="both"/>
        <w:rPr>
          <w:rFonts w:ascii="Times New Roman" w:hAnsi="Times New Roman"/>
          <w:b w:val="0"/>
          <w:sz w:val="22"/>
          <w:szCs w:val="22"/>
        </w:rPr>
      </w:pPr>
      <w:r w:rsidRPr="005505C5">
        <w:rPr>
          <w:rFonts w:ascii="Times New Roman" w:hAnsi="Times New Roman"/>
          <w:b w:val="0"/>
          <w:sz w:val="22"/>
          <w:szCs w:val="22"/>
        </w:rPr>
        <w:t>e-pasta adrese: silvija.zaharane@saltavots.lv</w:t>
      </w:r>
    </w:p>
    <w:p w14:paraId="15AA6543" w14:textId="77777777" w:rsidR="00682991" w:rsidRPr="005505C5" w:rsidRDefault="00682991" w:rsidP="00682991">
      <w:pPr>
        <w:pStyle w:val="Punkts"/>
        <w:tabs>
          <w:tab w:val="left" w:pos="684"/>
        </w:tabs>
      </w:pPr>
    </w:p>
    <w:bookmarkEnd w:id="1"/>
    <w:bookmarkEnd w:id="2"/>
    <w:bookmarkEnd w:id="3"/>
    <w:bookmarkEnd w:id="4"/>
    <w:p w14:paraId="44FB6779" w14:textId="77777777" w:rsidR="00682991" w:rsidRPr="00F4507B" w:rsidRDefault="00682991" w:rsidP="00682991">
      <w:pPr>
        <w:widowControl/>
        <w:numPr>
          <w:ilvl w:val="0"/>
          <w:numId w:val="3"/>
        </w:numPr>
        <w:suppressAutoHyphens w:val="0"/>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14:paraId="7BBD6645" w14:textId="77777777" w:rsidR="00682991" w:rsidRPr="00F4507B" w:rsidRDefault="00682991" w:rsidP="00682991">
      <w:pPr>
        <w:numPr>
          <w:ilvl w:val="1"/>
          <w:numId w:val="3"/>
        </w:numPr>
        <w:jc w:val="both"/>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Iepirkuma priekšmets ir </w:t>
      </w:r>
      <w:r w:rsidRPr="00F4507B">
        <w:rPr>
          <w:rFonts w:cs="Times New Roman"/>
          <w:sz w:val="22"/>
          <w:szCs w:val="22"/>
          <w:lang w:val="lv-LV"/>
        </w:rPr>
        <w:t>neetilēta bezsvina benzīna ar oktānskaitli 95</w:t>
      </w:r>
      <w:r w:rsidRPr="00F4507B">
        <w:rPr>
          <w:rFonts w:eastAsia="Times New Roman" w:cs="Times New Roman"/>
          <w:color w:val="auto"/>
          <w:sz w:val="22"/>
          <w:szCs w:val="22"/>
          <w:lang w:val="lv-LV" w:eastAsia="lv-LV" w:bidi="ar-SA"/>
        </w:rPr>
        <w:t xml:space="preserve"> un </w:t>
      </w:r>
      <w:r>
        <w:rPr>
          <w:rFonts w:eastAsia="Times New Roman" w:cs="Times New Roman"/>
          <w:color w:val="auto"/>
          <w:sz w:val="22"/>
          <w:szCs w:val="22"/>
          <w:lang w:val="lv-LV" w:eastAsia="lv-LV" w:bidi="ar-SA"/>
        </w:rPr>
        <w:t xml:space="preserve">sezonai atbilstošas </w:t>
      </w:r>
      <w:r w:rsidRPr="00F4507B">
        <w:rPr>
          <w:rFonts w:cs="Times New Roman"/>
          <w:sz w:val="22"/>
          <w:szCs w:val="22"/>
          <w:lang w:val="lv-LV"/>
        </w:rPr>
        <w:t>dīzeļdegvielas</w:t>
      </w:r>
      <w:r w:rsidRPr="00F4507B">
        <w:rPr>
          <w:rFonts w:eastAsia="Times New Roman" w:cs="Times New Roman"/>
          <w:color w:val="auto"/>
          <w:sz w:val="22"/>
          <w:szCs w:val="22"/>
          <w:lang w:val="lv-LV" w:eastAsia="lv-LV" w:bidi="ar-SA"/>
        </w:rPr>
        <w:t xml:space="preserve"> iegāde</w:t>
      </w:r>
      <w:r w:rsidRPr="00F4507B">
        <w:rPr>
          <w:rFonts w:cs="Times New Roman"/>
          <w:sz w:val="22"/>
          <w:szCs w:val="22"/>
          <w:lang w:val="lv-LV"/>
        </w:rPr>
        <w:t xml:space="preserve"> pretendenta degvielas uzpildes stacijās, norēķ</w:t>
      </w:r>
      <w:r>
        <w:rPr>
          <w:rFonts w:cs="Times New Roman"/>
          <w:sz w:val="22"/>
          <w:szCs w:val="22"/>
          <w:lang w:val="lv-LV"/>
        </w:rPr>
        <w:t>inoties ar Izpildītāja izsniegtām norēķinu kredītkartēm</w:t>
      </w:r>
      <w:r w:rsidRPr="00F4507B">
        <w:rPr>
          <w:rFonts w:cs="Times New Roman"/>
          <w:sz w:val="22"/>
          <w:szCs w:val="22"/>
          <w:lang w:val="lv-LV"/>
        </w:rPr>
        <w:t>, atbilstoši tehniskās specifikācijas prasībām.</w:t>
      </w:r>
    </w:p>
    <w:p w14:paraId="2C0952B0" w14:textId="77777777" w:rsidR="00682991" w:rsidRPr="00F4507B" w:rsidRDefault="00682991" w:rsidP="00682991">
      <w:pPr>
        <w:numPr>
          <w:ilvl w:val="1"/>
          <w:numId w:val="3"/>
        </w:numPr>
        <w:spacing w:before="100" w:beforeAutospacing="1" w:after="100" w:afterAutospacing="1"/>
        <w:jc w:val="both"/>
        <w:rPr>
          <w:rFonts w:cs="Times New Roman"/>
          <w:b/>
          <w:color w:val="auto"/>
          <w:sz w:val="22"/>
          <w:szCs w:val="22"/>
          <w:lang w:val="lv-LV"/>
        </w:rPr>
      </w:pPr>
      <w:r w:rsidRPr="00F4507B">
        <w:rPr>
          <w:rFonts w:cs="Times New Roman"/>
          <w:bCs/>
          <w:sz w:val="22"/>
          <w:szCs w:val="22"/>
          <w:lang w:val="lv-LV"/>
        </w:rPr>
        <w:t>Pasūtītājs līguma darbības laikā negarantē pilnu pasūtījuma izpildi – iepirkuma apjoms var tikt samazināts.</w:t>
      </w:r>
      <w:r w:rsidRPr="00F4507B">
        <w:rPr>
          <w:rFonts w:cs="Times New Roman"/>
          <w:sz w:val="22"/>
          <w:szCs w:val="22"/>
          <w:lang w:val="lv-LV"/>
        </w:rPr>
        <w:t xml:space="preserve"> Pasūtītājam ir tiesības līguma izpildes laikā iegādāties degvielu tādā daudzumā (apjomā), cik ir nepieciešams Pasūtītāja vajadzībām savu funkciju nodrošināšanai.</w:t>
      </w:r>
    </w:p>
    <w:p w14:paraId="7CB5F9E2" w14:textId="77777777" w:rsidR="00682991" w:rsidRPr="00F4507B" w:rsidRDefault="00682991" w:rsidP="00682991">
      <w:pPr>
        <w:numPr>
          <w:ilvl w:val="1"/>
          <w:numId w:val="3"/>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 xml:space="preserve">Līguma izpildes laiks un vieta: </w:t>
      </w:r>
    </w:p>
    <w:p w14:paraId="6C404C09" w14:textId="77777777" w:rsidR="00682991" w:rsidRPr="00F4507B" w:rsidRDefault="00682991" w:rsidP="00682991">
      <w:pPr>
        <w:numPr>
          <w:ilvl w:val="2"/>
          <w:numId w:val="3"/>
        </w:numPr>
        <w:spacing w:before="100" w:beforeAutospacing="1" w:after="100" w:afterAutospacing="1"/>
        <w:jc w:val="both"/>
        <w:rPr>
          <w:rFonts w:cs="Times New Roman"/>
          <w:b/>
          <w:color w:val="auto"/>
          <w:sz w:val="22"/>
          <w:szCs w:val="22"/>
          <w:lang w:val="lv-LV"/>
        </w:rPr>
      </w:pPr>
      <w:r w:rsidRPr="00F4507B">
        <w:rPr>
          <w:rFonts w:cs="Times New Roman"/>
          <w:color w:val="auto"/>
          <w:sz w:val="22"/>
          <w:szCs w:val="22"/>
          <w:lang w:val="lv-LV"/>
        </w:rPr>
        <w:t>Līguma izpildes laiks ir 12 mēneši no Līguma noslēgšanas dienas.</w:t>
      </w:r>
    </w:p>
    <w:p w14:paraId="79B1D5B3" w14:textId="77777777" w:rsidR="00682991" w:rsidRPr="00F4507B" w:rsidRDefault="00682991" w:rsidP="00682991">
      <w:pPr>
        <w:numPr>
          <w:ilvl w:val="2"/>
          <w:numId w:val="3"/>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Līguma izpildes vieta – pretendenta degvielas uzpildes stacijas atbilstoši tehniskajā specifikācijā noteiktajam.</w:t>
      </w:r>
    </w:p>
    <w:p w14:paraId="36602B8A" w14:textId="77777777" w:rsidR="00682991" w:rsidRPr="00F4507B" w:rsidRDefault="00682991" w:rsidP="00682991">
      <w:pPr>
        <w:widowControl/>
        <w:numPr>
          <w:ilvl w:val="0"/>
          <w:numId w:val="3"/>
        </w:numPr>
        <w:suppressAutoHyphens w:val="0"/>
        <w:rPr>
          <w:rFonts w:eastAsia="TimesNewRoman,Bold" w:cs="Times New Roman"/>
          <w:b/>
          <w:sz w:val="22"/>
          <w:szCs w:val="22"/>
          <w:lang w:val="lv-LV"/>
        </w:rPr>
      </w:pPr>
      <w:bookmarkStart w:id="5" w:name="_Toc337468667"/>
      <w:r w:rsidRPr="00F4507B">
        <w:rPr>
          <w:rFonts w:eastAsia="TimesNewRoman,Bold" w:cs="Times New Roman"/>
          <w:b/>
          <w:sz w:val="22"/>
          <w:szCs w:val="22"/>
          <w:lang w:val="lv-LV"/>
        </w:rPr>
        <w:t xml:space="preserve">Nolikuma saņemšana un </w:t>
      </w:r>
      <w:r>
        <w:rPr>
          <w:rFonts w:eastAsia="TimesNewRoman,Bold" w:cs="Times New Roman"/>
          <w:b/>
          <w:sz w:val="22"/>
          <w:szCs w:val="22"/>
          <w:lang w:val="lv-LV"/>
        </w:rPr>
        <w:t>papildu informācija par iepirkumu</w:t>
      </w:r>
      <w:r w:rsidRPr="00F4507B">
        <w:rPr>
          <w:rFonts w:cs="Times New Roman"/>
          <w:b/>
          <w:sz w:val="22"/>
          <w:szCs w:val="22"/>
          <w:lang w:val="lv-LV"/>
        </w:rPr>
        <w:t xml:space="preserve"> </w:t>
      </w:r>
      <w:bookmarkEnd w:id="5"/>
    </w:p>
    <w:p w14:paraId="22731C2F" w14:textId="77777777"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Pasūtītājs nodrošina brīvu un tiešu elektronisku pieeju </w:t>
      </w:r>
      <w:r>
        <w:rPr>
          <w:rFonts w:cs="Times New Roman"/>
          <w:sz w:val="22"/>
          <w:szCs w:val="22"/>
          <w:lang w:val="lv-LV"/>
        </w:rPr>
        <w:t xml:space="preserve">iepirkuma procedūras </w:t>
      </w:r>
      <w:r w:rsidRPr="00F4507B">
        <w:rPr>
          <w:rFonts w:cs="Times New Roman"/>
          <w:sz w:val="22"/>
          <w:szCs w:val="22"/>
          <w:lang w:val="lv-LV"/>
        </w:rPr>
        <w:t xml:space="preserve">dokumentiem un visiem papildus nepieciešamajiem dokumentiem </w:t>
      </w:r>
      <w:r>
        <w:rPr>
          <w:rFonts w:cs="Times New Roman"/>
          <w:sz w:val="22"/>
          <w:szCs w:val="22"/>
          <w:lang w:val="lv-LV"/>
        </w:rPr>
        <w:t>SIA „Saltavots”</w:t>
      </w:r>
      <w:r w:rsidRPr="00F4507B">
        <w:rPr>
          <w:rFonts w:cs="Times New Roman"/>
          <w:sz w:val="22"/>
          <w:szCs w:val="22"/>
          <w:lang w:val="lv-LV"/>
        </w:rPr>
        <w:t xml:space="preserve"> mājas lapā internetā </w:t>
      </w:r>
      <w:r>
        <w:rPr>
          <w:rFonts w:eastAsia="TimesNewRoman" w:cs="Times New Roman"/>
          <w:sz w:val="22"/>
          <w:szCs w:val="22"/>
          <w:lang w:val="lv-LV"/>
        </w:rPr>
        <w:t>http://www.saltavots.lv/iepirkumi</w:t>
      </w:r>
      <w:r w:rsidRPr="00F4507B">
        <w:rPr>
          <w:rFonts w:eastAsia="TimesNewRoman" w:cs="Times New Roman"/>
          <w:sz w:val="22"/>
          <w:szCs w:val="22"/>
          <w:lang w:val="lv-LV"/>
        </w:rPr>
        <w:t xml:space="preserve"> </w:t>
      </w:r>
    </w:p>
    <w:p w14:paraId="350D02C1" w14:textId="77777777"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 starp Pasūtītāju (iepirkuma komisiju) un ieinteresētajiem piegādātājiem iepirkuma procedūras ietvaros notiek latviešu </w:t>
      </w:r>
      <w:r>
        <w:rPr>
          <w:rFonts w:cs="Times New Roman"/>
          <w:sz w:val="22"/>
          <w:szCs w:val="22"/>
          <w:lang w:val="lv-LV"/>
        </w:rPr>
        <w:t xml:space="preserve">valodā pa </w:t>
      </w:r>
      <w:r w:rsidRPr="00F4507B">
        <w:rPr>
          <w:rFonts w:cs="Times New Roman"/>
          <w:sz w:val="22"/>
          <w:szCs w:val="22"/>
          <w:lang w:val="lv-LV"/>
        </w:rPr>
        <w:t>faksu</w:t>
      </w:r>
      <w:r>
        <w:rPr>
          <w:rFonts w:cs="Times New Roman"/>
          <w:sz w:val="22"/>
          <w:szCs w:val="22"/>
          <w:lang w:val="lv-LV"/>
        </w:rPr>
        <w:t xml:space="preserve"> vai e-pastu.</w:t>
      </w:r>
    </w:p>
    <w:p w14:paraId="4F2F6B1F" w14:textId="77777777" w:rsidR="00682991" w:rsidRPr="00682991" w:rsidRDefault="00682991" w:rsidP="00682991">
      <w:pPr>
        <w:widowControl/>
        <w:numPr>
          <w:ilvl w:val="1"/>
          <w:numId w:val="3"/>
        </w:numPr>
        <w:tabs>
          <w:tab w:val="num" w:pos="570"/>
        </w:tabs>
        <w:suppressAutoHyphens w:val="0"/>
        <w:jc w:val="both"/>
        <w:rPr>
          <w:rFonts w:eastAsia="TimesNewRoman,Bold" w:cs="Times New Roman"/>
          <w:b/>
          <w:color w:val="000000" w:themeColor="text1"/>
          <w:sz w:val="22"/>
          <w:szCs w:val="22"/>
          <w:lang w:val="lv-LV"/>
        </w:rPr>
      </w:pPr>
      <w:r w:rsidRPr="00682991">
        <w:rPr>
          <w:rFonts w:cs="Times New Roman"/>
          <w:color w:val="000000" w:themeColor="text1"/>
          <w:sz w:val="22"/>
          <w:szCs w:val="22"/>
          <w:lang w:val="lv-LV"/>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682991">
          <w:rPr>
            <w:rFonts w:cs="Times New Roman"/>
            <w:color w:val="000000" w:themeColor="text1"/>
            <w:sz w:val="22"/>
            <w:szCs w:val="22"/>
            <w:lang w:val="lv-LV"/>
          </w:rPr>
          <w:t>fakss</w:t>
        </w:r>
      </w:smartTag>
      <w:r w:rsidRPr="00682991">
        <w:rPr>
          <w:rFonts w:cs="Times New Roman"/>
          <w:color w:val="000000" w:themeColor="text1"/>
          <w:sz w:val="22"/>
          <w:szCs w:val="22"/>
          <w:lang w:val="lv-LV"/>
        </w:rPr>
        <w:t xml:space="preserve"> ir saņēmis paziņojumu par faksa sūtījuma saņemšanu. Saziņas dokuments, nosūtot pa e-pastu, saņemšanas brīdis ir laiks, kas </w:t>
      </w:r>
      <w:r w:rsidRPr="00682991">
        <w:rPr>
          <w:rFonts w:eastAsiaTheme="minorHAnsi" w:cs="Times New Roman"/>
          <w:color w:val="000000" w:themeColor="text1"/>
          <w:sz w:val="22"/>
          <w:szCs w:val="22"/>
          <w:lang w:val="lv-LV" w:bidi="ar-SA"/>
        </w:rPr>
        <w:t>tiek fiksēts uz elektroniskā pasta atskaites par piegādāto e-pastu (piegāde uz adresāta serveri) izdrukas.</w:t>
      </w:r>
    </w:p>
    <w:p w14:paraId="692D6943" w14:textId="77777777" w:rsidR="00682991" w:rsidRPr="001829ED"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Saziņas dokumentā ietver iepirkuma procedūras nosaukumu un identifikācijas numuru. Ieinteresētais piegādātājs saziņas dokumen</w:t>
      </w:r>
      <w:r>
        <w:rPr>
          <w:rFonts w:cs="Times New Roman"/>
          <w:sz w:val="22"/>
          <w:szCs w:val="22"/>
          <w:lang w:val="lv-LV"/>
        </w:rPr>
        <w:t xml:space="preserve">tu nosūta uz Nolikumā norādīto faksa numuru vai Pasūtītāja kontaktpersonas e-pasta adresi. </w:t>
      </w:r>
    </w:p>
    <w:p w14:paraId="0E2C29DA" w14:textId="77777777"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Pasūtītājs saziņas dokumentu nosūta uz ieinteresētā piegādātāja norādīto faksa numuru</w:t>
      </w:r>
      <w:r>
        <w:rPr>
          <w:rFonts w:cs="Times New Roman"/>
          <w:sz w:val="22"/>
          <w:szCs w:val="22"/>
          <w:lang w:val="lv-LV"/>
        </w:rPr>
        <w:t xml:space="preserve"> vai e-pasta adresi.</w:t>
      </w:r>
    </w:p>
    <w:p w14:paraId="4F4E42FF" w14:textId="77777777"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eastAsia="TimesNewRoman" w:cs="Times New Roman"/>
          <w:sz w:val="22"/>
          <w:szCs w:val="22"/>
          <w:lang w:val="lv-LV"/>
        </w:rPr>
        <w:t xml:space="preserve">Ja ieinteresētā persona ir pieprasījusi papildu informāciju par iepirkuma procedūru, </w:t>
      </w:r>
      <w:r w:rsidRPr="00F4507B">
        <w:rPr>
          <w:rFonts w:cs="Times New Roman"/>
          <w:sz w:val="22"/>
          <w:szCs w:val="22"/>
          <w:lang w:val="lv-LV"/>
        </w:rPr>
        <w:t xml:space="preserve">Pasūtītājs </w:t>
      </w:r>
      <w:r w:rsidRPr="00F4507B">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086D1053" w14:textId="77777777"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Papildu informāciju Pasūtītājs nosūta ieinteresētajam piegādātājam, kas uzdevis jautājumu, un vienlaikus ievieto mājaslapā internetā, kurā ir pieejams Nolikums.</w:t>
      </w:r>
    </w:p>
    <w:p w14:paraId="5B17F1E7" w14:textId="77777777" w:rsidR="00682991" w:rsidRPr="00F4507B" w:rsidRDefault="00682991" w:rsidP="00682991">
      <w:pPr>
        <w:pStyle w:val="Bezatstarpm"/>
        <w:numPr>
          <w:ilvl w:val="0"/>
          <w:numId w:val="3"/>
        </w:numPr>
        <w:tabs>
          <w:tab w:val="num" w:pos="993"/>
          <w:tab w:val="left" w:pos="9781"/>
        </w:tabs>
        <w:ind w:right="142"/>
        <w:jc w:val="both"/>
        <w:rPr>
          <w:b/>
          <w:sz w:val="22"/>
        </w:rPr>
      </w:pPr>
      <w:r w:rsidRPr="00F4507B">
        <w:rPr>
          <w:b/>
          <w:sz w:val="22"/>
        </w:rPr>
        <w:t xml:space="preserve">Piedāvājumu noformēšana </w:t>
      </w:r>
    </w:p>
    <w:p w14:paraId="40A81C23" w14:textId="77777777" w:rsidR="00682991" w:rsidRPr="00F4507B" w:rsidRDefault="00682991" w:rsidP="00682991">
      <w:pPr>
        <w:pStyle w:val="Bezatstarpm"/>
        <w:numPr>
          <w:ilvl w:val="1"/>
          <w:numId w:val="3"/>
        </w:numPr>
        <w:ind w:right="78"/>
        <w:jc w:val="both"/>
        <w:rPr>
          <w:b/>
          <w:sz w:val="22"/>
        </w:rPr>
      </w:pPr>
      <w:r w:rsidRPr="00F4507B">
        <w:rPr>
          <w:sz w:val="22"/>
        </w:rPr>
        <w:t>Pretendenta piedāvājums sastāv no nolikumā noteiktajiem atlases dokumentiem, tehniskā un finanšu piedāvājuma.</w:t>
      </w:r>
    </w:p>
    <w:p w14:paraId="0C4C2FCD" w14:textId="77777777" w:rsidR="00682991" w:rsidRPr="00F4507B" w:rsidRDefault="00682991" w:rsidP="00682991">
      <w:pPr>
        <w:pStyle w:val="Bezatstarpm"/>
        <w:numPr>
          <w:ilvl w:val="1"/>
          <w:numId w:val="3"/>
        </w:numPr>
        <w:tabs>
          <w:tab w:val="left" w:pos="798"/>
        </w:tabs>
        <w:ind w:right="95"/>
        <w:jc w:val="both"/>
        <w:rPr>
          <w:b/>
          <w:sz w:val="22"/>
        </w:rPr>
      </w:pPr>
      <w:r w:rsidRPr="00F4507B">
        <w:rPr>
          <w:sz w:val="22"/>
        </w:rPr>
        <w:t>Dokumentiem svešvalodā jāpievieno tulkojums latviešu valodā ar pretendenta apliecinājumu par tulkojuma pareizību atbilstoši 2000.</w:t>
      </w:r>
      <w:r w:rsidR="000934A4">
        <w:rPr>
          <w:sz w:val="22"/>
        </w:rPr>
        <w:t xml:space="preserve"> </w:t>
      </w:r>
      <w:r w:rsidRPr="00F4507B">
        <w:rPr>
          <w:sz w:val="22"/>
        </w:rPr>
        <w:t>gada 22.</w:t>
      </w:r>
      <w:r w:rsidR="00FE06A8">
        <w:rPr>
          <w:sz w:val="22"/>
        </w:rPr>
        <w:t xml:space="preserve"> </w:t>
      </w:r>
      <w:r w:rsidRPr="00F4507B">
        <w:rPr>
          <w:sz w:val="22"/>
        </w:rPr>
        <w:t xml:space="preserve">augusta Ministru kabineta noteikumu Nr.291 „Kārtība, kādā apliecināmi dokumentu tulkojumi valsts valodā” prasībām – apliecinājuma uzrakstā „TULKOJUMS PAREIZS” jābūt uzņēmuma vadītāja vai pilnvarotās amatpersonas pilnam amata nosaukumam, parakstam un paraksta </w:t>
      </w:r>
      <w:r w:rsidRPr="00F4507B">
        <w:rPr>
          <w:sz w:val="22"/>
        </w:rPr>
        <w:lastRenderedPageBreak/>
        <w:t>atšifrējumam, apliecinājuma vietas nosaukumam, apliecinājuma datumam, zīmoga nospiedumam.</w:t>
      </w:r>
    </w:p>
    <w:p w14:paraId="61D29114" w14:textId="3B2418CB" w:rsidR="00682991" w:rsidRPr="00F4507B" w:rsidRDefault="00682991" w:rsidP="00682991">
      <w:pPr>
        <w:pStyle w:val="Bezatstarpm"/>
        <w:numPr>
          <w:ilvl w:val="1"/>
          <w:numId w:val="3"/>
        </w:numPr>
        <w:tabs>
          <w:tab w:val="left" w:pos="798"/>
        </w:tabs>
        <w:ind w:right="95"/>
        <w:jc w:val="both"/>
        <w:rPr>
          <w:b/>
          <w:sz w:val="22"/>
        </w:rPr>
      </w:pPr>
      <w:r w:rsidRPr="00F4507B">
        <w:rPr>
          <w:sz w:val="22"/>
        </w:rPr>
        <w:t>Dokumentu kopijām jābūt noformētām atbilstoši 2010.</w:t>
      </w:r>
      <w:r w:rsidR="000934A4">
        <w:rPr>
          <w:sz w:val="22"/>
        </w:rPr>
        <w:t xml:space="preserve"> </w:t>
      </w:r>
      <w:r w:rsidRPr="00F4507B">
        <w:rPr>
          <w:sz w:val="22"/>
        </w:rPr>
        <w:t>gada 28.</w:t>
      </w:r>
      <w:r w:rsidR="00CB158C">
        <w:rPr>
          <w:sz w:val="22"/>
        </w:rPr>
        <w:t xml:space="preserve"> </w:t>
      </w:r>
      <w:r w:rsidRPr="00F4507B">
        <w:rPr>
          <w:sz w:val="22"/>
        </w:rPr>
        <w:t>septembra Ministru Kabineta noteikumu Nr.916 „Dokumentu izstrādāšanas un noformēšanas kārtība” 54. - 61.punktā noteiktajām prasībām – kopijas apliecinājuma uzrakstā norāda „KOPIJA PAREIZA”, apliecinātājas amatpersonas pilnu amata nosaukumu, ietverot arī pilnu organizācijas nosaukumu, personisko parakstu un tā atšifrējumu, apliecinājuma vietas nosaukumu un apliecinājuma datumu.</w:t>
      </w:r>
    </w:p>
    <w:p w14:paraId="6614A2A6" w14:textId="77777777" w:rsidR="00682991" w:rsidRPr="00F4507B" w:rsidRDefault="00682991" w:rsidP="00682991">
      <w:pPr>
        <w:widowControl/>
        <w:numPr>
          <w:ilvl w:val="1"/>
          <w:numId w:val="3"/>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Pretendentu iepirkuma procedūras ietvaros pārstāv paraksttiesīgā amatpersona vai</w:t>
      </w:r>
      <w:r>
        <w:rPr>
          <w:rFonts w:cs="Times New Roman"/>
          <w:sz w:val="22"/>
          <w:szCs w:val="22"/>
          <w:lang w:val="lv-LV"/>
        </w:rPr>
        <w:t xml:space="preserve"> pretendenta pilnvarota persona</w:t>
      </w:r>
      <w:r w:rsidRPr="00F4507B">
        <w:rPr>
          <w:rFonts w:cs="Times New Roman"/>
          <w:sz w:val="22"/>
          <w:szCs w:val="22"/>
          <w:lang w:val="lv-LV"/>
        </w:rPr>
        <w:t>.</w:t>
      </w:r>
    </w:p>
    <w:p w14:paraId="40B0BA35" w14:textId="77777777" w:rsidR="00682991" w:rsidRPr="00F4507B" w:rsidRDefault="00682991" w:rsidP="00682991">
      <w:pPr>
        <w:widowControl/>
        <w:numPr>
          <w:ilvl w:val="1"/>
          <w:numId w:val="3"/>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 xml:space="preserve">Piedāvājums </w:t>
      </w:r>
      <w:r w:rsidRPr="00A704D0">
        <w:rPr>
          <w:rFonts w:cs="Times New Roman"/>
          <w:sz w:val="22"/>
          <w:szCs w:val="22"/>
          <w:lang w:val="lv-LV"/>
        </w:rPr>
        <w:t>jāiesniedz vienā eksemplārā drukātā veidā, latviešu valodā, lapām jābūt</w:t>
      </w:r>
      <w:r w:rsidRPr="00F4507B">
        <w:rPr>
          <w:rFonts w:cs="Times New Roman"/>
          <w:sz w:val="22"/>
          <w:szCs w:val="22"/>
          <w:lang w:val="lv-LV"/>
        </w:rPr>
        <w:t xml:space="preserve"> caurauklotām un sanumurētām. Uz pēdējās lapas aizmugures caurauklošanai izmantojamais diegs nostiprināms ar pārlīmētu lapu, kurā norādīts cauraukloto lapu skaits, ko ar savu parakstu apliecina pretendenta pārstāvis.</w:t>
      </w:r>
    </w:p>
    <w:p w14:paraId="56E45F6A" w14:textId="77777777" w:rsidR="00682991" w:rsidRPr="001F7163" w:rsidRDefault="00682991" w:rsidP="00682991">
      <w:pPr>
        <w:numPr>
          <w:ilvl w:val="1"/>
          <w:numId w:val="3"/>
        </w:numPr>
        <w:spacing w:before="100" w:beforeAutospacing="1" w:after="100" w:afterAutospacing="1"/>
        <w:jc w:val="both"/>
        <w:rPr>
          <w:rFonts w:cs="Times New Roman"/>
          <w:b/>
          <w:color w:val="auto"/>
          <w:sz w:val="22"/>
          <w:szCs w:val="22"/>
          <w:lang w:val="lv-LV"/>
        </w:rPr>
      </w:pPr>
      <w:r w:rsidRPr="001F7163">
        <w:rPr>
          <w:sz w:val="22"/>
          <w:szCs w:val="22"/>
        </w:rPr>
        <w:t>Pretendents drīkst iesniegt tikai vienu piedāvājuma variantu.</w:t>
      </w:r>
    </w:p>
    <w:p w14:paraId="122D4F62" w14:textId="77777777" w:rsidR="00682991" w:rsidRPr="00890FC3" w:rsidRDefault="00682991" w:rsidP="00682991">
      <w:pPr>
        <w:pStyle w:val="Apakpunkts"/>
        <w:numPr>
          <w:ilvl w:val="1"/>
          <w:numId w:val="3"/>
        </w:numPr>
        <w:rPr>
          <w:rFonts w:ascii="Times New Roman" w:hAnsi="Times New Roman"/>
          <w:b w:val="0"/>
          <w:sz w:val="22"/>
          <w:szCs w:val="22"/>
        </w:rPr>
      </w:pPr>
      <w:r w:rsidRPr="00890FC3">
        <w:rPr>
          <w:rFonts w:ascii="Times New Roman" w:hAnsi="Times New Roman"/>
          <w:b w:val="0"/>
          <w:sz w:val="22"/>
          <w:szCs w:val="22"/>
        </w:rPr>
        <w:t xml:space="preserve">Pretendentam jāatbilst </w:t>
      </w:r>
      <w:r w:rsidRPr="00890FC3">
        <w:rPr>
          <w:rFonts w:ascii="Times New Roman" w:hAnsi="Times New Roman"/>
          <w:b w:val="0"/>
          <w:sz w:val="22"/>
          <w:szCs w:val="22"/>
          <w:shd w:val="clear" w:color="auto" w:fill="FFFFFF"/>
        </w:rPr>
        <w:t>Sabiedrisko pakalpojumu sniedzēju iepirkumu likuma</w:t>
      </w:r>
      <w:r>
        <w:rPr>
          <w:rFonts w:ascii="Times New Roman" w:hAnsi="Times New Roman"/>
          <w:b w:val="0"/>
          <w:sz w:val="22"/>
          <w:szCs w:val="22"/>
        </w:rPr>
        <w:t xml:space="preserve"> 42. pantā norādītajiem </w:t>
      </w:r>
      <w:r w:rsidRPr="00890FC3">
        <w:rPr>
          <w:rFonts w:ascii="Times New Roman" w:hAnsi="Times New Roman"/>
          <w:b w:val="0"/>
          <w:sz w:val="22"/>
          <w:szCs w:val="22"/>
        </w:rPr>
        <w:t xml:space="preserve">Nosacījumiem dalībai iepirkuma procedūrā. </w:t>
      </w:r>
    </w:p>
    <w:p w14:paraId="6F4B2F53" w14:textId="77777777" w:rsidR="00682991" w:rsidRPr="00890FC3" w:rsidRDefault="00682991" w:rsidP="00682991">
      <w:pPr>
        <w:pStyle w:val="Apakpunkts"/>
        <w:numPr>
          <w:ilvl w:val="1"/>
          <w:numId w:val="3"/>
        </w:numPr>
        <w:rPr>
          <w:rFonts w:ascii="Times New Roman" w:hAnsi="Times New Roman"/>
          <w:b w:val="0"/>
          <w:sz w:val="22"/>
          <w:szCs w:val="22"/>
        </w:rPr>
      </w:pPr>
      <w:r w:rsidRPr="00890FC3">
        <w:rPr>
          <w:rFonts w:ascii="Times New Roman" w:hAnsi="Times New Roman"/>
          <w:b w:val="0"/>
          <w:sz w:val="22"/>
          <w:szCs w:val="22"/>
        </w:rPr>
        <w:t xml:space="preserve"> Pretendentam tehniskais piedāvājums jāsagatavo, aizpildot 2.pielikuma veidlapu „Tehniskā specifikācija - tehniskais piedāvājums”. Komisija, pretendenta norādītā attāluma </w:t>
      </w:r>
      <w:r>
        <w:rPr>
          <w:rFonts w:ascii="Times New Roman" w:hAnsi="Times New Roman"/>
          <w:b w:val="0"/>
          <w:sz w:val="22"/>
          <w:szCs w:val="22"/>
        </w:rPr>
        <w:t xml:space="preserve">pārbaudei </w:t>
      </w:r>
      <w:r w:rsidRPr="00890FC3">
        <w:rPr>
          <w:rFonts w:ascii="Times New Roman" w:hAnsi="Times New Roman"/>
          <w:b w:val="0"/>
          <w:sz w:val="22"/>
          <w:szCs w:val="22"/>
        </w:rPr>
        <w:t>līdz tuvākajai DUS</w:t>
      </w:r>
      <w:r>
        <w:rPr>
          <w:rFonts w:ascii="Times New Roman" w:hAnsi="Times New Roman"/>
          <w:b w:val="0"/>
          <w:sz w:val="22"/>
          <w:szCs w:val="22"/>
        </w:rPr>
        <w:t>,</w:t>
      </w:r>
      <w:r w:rsidRPr="00890FC3">
        <w:rPr>
          <w:rFonts w:ascii="Times New Roman" w:hAnsi="Times New Roman"/>
          <w:b w:val="0"/>
          <w:sz w:val="22"/>
          <w:szCs w:val="22"/>
        </w:rPr>
        <w:t xml:space="preserve"> izmantos interneta vietnes </w:t>
      </w:r>
      <w:r w:rsidRPr="00890FC3">
        <w:rPr>
          <w:rFonts w:ascii="Times New Roman" w:eastAsia="TimesNewRomanPSMT" w:hAnsi="Times New Roman"/>
          <w:b w:val="0"/>
          <w:sz w:val="22"/>
          <w:szCs w:val="22"/>
        </w:rPr>
        <w:t>“BalticMaps” piedāvāto rīku “Maršrutēšana”.</w:t>
      </w:r>
    </w:p>
    <w:p w14:paraId="3263835B" w14:textId="77777777" w:rsidR="00682991" w:rsidRPr="001F7163" w:rsidRDefault="00682991" w:rsidP="00682991">
      <w:pPr>
        <w:pStyle w:val="Bezatstarpm"/>
        <w:tabs>
          <w:tab w:val="left" w:pos="855"/>
        </w:tabs>
        <w:ind w:right="95"/>
        <w:jc w:val="both"/>
        <w:rPr>
          <w:sz w:val="22"/>
        </w:rPr>
      </w:pPr>
    </w:p>
    <w:p w14:paraId="2EB30BCF" w14:textId="77777777" w:rsidR="00682991" w:rsidRPr="00F4507B" w:rsidRDefault="00682991" w:rsidP="00682991">
      <w:pPr>
        <w:pStyle w:val="Bezatstarpm"/>
        <w:numPr>
          <w:ilvl w:val="1"/>
          <w:numId w:val="3"/>
        </w:numPr>
        <w:tabs>
          <w:tab w:val="left" w:pos="855"/>
        </w:tabs>
        <w:ind w:right="95"/>
        <w:jc w:val="both"/>
        <w:rPr>
          <w:b/>
          <w:sz w:val="22"/>
        </w:rPr>
      </w:pPr>
      <w:r w:rsidRPr="00F4507B">
        <w:rPr>
          <w:b/>
          <w:sz w:val="22"/>
        </w:rPr>
        <w:t>Pretendentam finanšu piedāvājums</w:t>
      </w:r>
      <w:r w:rsidRPr="00F4507B">
        <w:rPr>
          <w:sz w:val="22"/>
        </w:rPr>
        <w:t xml:space="preserve"> jāsagatavo, aizpildot nolikuma </w:t>
      </w:r>
      <w:r w:rsidRPr="00D8355B">
        <w:rPr>
          <w:sz w:val="22"/>
        </w:rPr>
        <w:t>3.pielikuma</w:t>
      </w:r>
      <w:r w:rsidRPr="00F4507B">
        <w:rPr>
          <w:sz w:val="22"/>
        </w:rPr>
        <w:t xml:space="preserve"> veidlapu „Finanšu piedāvājums”. </w:t>
      </w:r>
      <w:r w:rsidRPr="00D8355B">
        <w:rPr>
          <w:sz w:val="22"/>
        </w:rPr>
        <w:t xml:space="preserve">Piedāvātajām cenām </w:t>
      </w:r>
      <w:smartTag w:uri="schemas-tilde-lv/tildestengine" w:element="currency2">
        <w:smartTagPr>
          <w:attr w:name="currency_id" w:val="16"/>
          <w:attr w:name="currency_key" w:val="EUR"/>
          <w:attr w:name="currency_value" w:val="1"/>
          <w:attr w:name="currency_text" w:val="EUR"/>
        </w:smartTagPr>
        <w:r w:rsidRPr="00D8355B">
          <w:rPr>
            <w:sz w:val="22"/>
          </w:rPr>
          <w:t>EUR</w:t>
        </w:r>
      </w:smartTag>
      <w:r w:rsidRPr="00D8355B">
        <w:rPr>
          <w:sz w:val="22"/>
        </w:rPr>
        <w:t xml:space="preserve"> jābūt</w:t>
      </w:r>
      <w:r w:rsidRPr="00F4507B">
        <w:rPr>
          <w:sz w:val="22"/>
        </w:rPr>
        <w:t xml:space="preserve"> noapaļotām līdz trīs cipariem aiz komata. Finanšu piedāvājumā pretendents norāda:</w:t>
      </w:r>
    </w:p>
    <w:p w14:paraId="25D8BE32" w14:textId="53D0D5B4" w:rsidR="00682991" w:rsidRPr="001F7163" w:rsidRDefault="000934A4" w:rsidP="00682991">
      <w:pPr>
        <w:pStyle w:val="Subtitle"/>
        <w:numPr>
          <w:ilvl w:val="3"/>
          <w:numId w:val="3"/>
        </w:numPr>
        <w:tabs>
          <w:tab w:val="num" w:pos="1560"/>
          <w:tab w:val="left" w:pos="2410"/>
        </w:tabs>
        <w:rPr>
          <w:sz w:val="22"/>
          <w:szCs w:val="22"/>
        </w:rPr>
      </w:pPr>
      <w:r>
        <w:rPr>
          <w:b/>
          <w:sz w:val="22"/>
          <w:szCs w:val="22"/>
        </w:rPr>
        <w:t>2016</w:t>
      </w:r>
      <w:r w:rsidR="00682991" w:rsidRPr="0049437F">
        <w:rPr>
          <w:b/>
          <w:sz w:val="22"/>
          <w:szCs w:val="22"/>
        </w:rPr>
        <w:t xml:space="preserve">. gada </w:t>
      </w:r>
      <w:r w:rsidR="00C3228C">
        <w:rPr>
          <w:b/>
          <w:sz w:val="22"/>
          <w:szCs w:val="22"/>
        </w:rPr>
        <w:t xml:space="preserve">12. janvāra </w:t>
      </w:r>
      <w:r w:rsidR="00355C44">
        <w:rPr>
          <w:b/>
          <w:sz w:val="22"/>
          <w:szCs w:val="22"/>
        </w:rPr>
        <w:t xml:space="preserve"> </w:t>
      </w:r>
      <w:r w:rsidR="00682991">
        <w:rPr>
          <w:sz w:val="22"/>
          <w:szCs w:val="22"/>
        </w:rPr>
        <w:t xml:space="preserve">dīzeļdegvielas un benzīna viena litra </w:t>
      </w:r>
      <w:r w:rsidR="00682991" w:rsidRPr="00F4507B">
        <w:rPr>
          <w:sz w:val="22"/>
          <w:szCs w:val="22"/>
        </w:rPr>
        <w:t xml:space="preserve"> cenu</w:t>
      </w:r>
      <w:r w:rsidR="00682991">
        <w:rPr>
          <w:sz w:val="22"/>
          <w:szCs w:val="22"/>
        </w:rPr>
        <w:t xml:space="preserve"> degvielas uzpildes stacijās,  kas ir </w:t>
      </w:r>
      <w:r w:rsidR="00682991" w:rsidRPr="00F4507B">
        <w:rPr>
          <w:sz w:val="22"/>
          <w:szCs w:val="22"/>
        </w:rPr>
        <w:t xml:space="preserve"> </w:t>
      </w:r>
      <w:r w:rsidR="00682991" w:rsidRPr="00355C44">
        <w:rPr>
          <w:i/>
          <w:sz w:val="22"/>
          <w:szCs w:val="22"/>
        </w:rPr>
        <w:t xml:space="preserve">euro </w:t>
      </w:r>
      <w:r w:rsidR="00682991" w:rsidRPr="00F4507B">
        <w:rPr>
          <w:sz w:val="22"/>
          <w:szCs w:val="22"/>
        </w:rPr>
        <w:t>bez atlaidēm un bez P</w:t>
      </w:r>
      <w:r w:rsidR="00682991">
        <w:rPr>
          <w:sz w:val="22"/>
          <w:szCs w:val="22"/>
        </w:rPr>
        <w:t xml:space="preserve">VN. </w:t>
      </w:r>
      <w:r w:rsidR="00682991" w:rsidRPr="001F7163">
        <w:rPr>
          <w:sz w:val="22"/>
          <w:szCs w:val="22"/>
        </w:rPr>
        <w:t xml:space="preserve">Pretendents finanšu piedāvājumam pievieno </w:t>
      </w:r>
      <w:r w:rsidR="00682991" w:rsidRPr="001F7163">
        <w:rPr>
          <w:sz w:val="22"/>
          <w:szCs w:val="22"/>
          <w:u w:val="single"/>
        </w:rPr>
        <w:t>dokumentu</w:t>
      </w:r>
      <w:r w:rsidR="00682991" w:rsidRPr="001F7163">
        <w:rPr>
          <w:sz w:val="22"/>
          <w:szCs w:val="22"/>
        </w:rPr>
        <w:t xml:space="preserve">, kas apliecina dīzeļdegvielas un benzīna viena litra cenu </w:t>
      </w:r>
      <w:r>
        <w:rPr>
          <w:sz w:val="22"/>
          <w:szCs w:val="22"/>
        </w:rPr>
        <w:t>2016. gada.</w:t>
      </w:r>
      <w:r w:rsidR="00355C44">
        <w:rPr>
          <w:sz w:val="22"/>
          <w:szCs w:val="22"/>
        </w:rPr>
        <w:t>12.janvārī;</w:t>
      </w:r>
      <w:r w:rsidR="00682991" w:rsidRPr="001F7163">
        <w:rPr>
          <w:sz w:val="22"/>
          <w:szCs w:val="22"/>
        </w:rPr>
        <w:t xml:space="preserve"> </w:t>
      </w:r>
    </w:p>
    <w:p w14:paraId="07054E46" w14:textId="77777777" w:rsidR="00682991" w:rsidRPr="00F4507B" w:rsidRDefault="00682991" w:rsidP="00682991">
      <w:pPr>
        <w:pStyle w:val="Subtitle"/>
        <w:numPr>
          <w:ilvl w:val="3"/>
          <w:numId w:val="3"/>
        </w:numPr>
        <w:tabs>
          <w:tab w:val="num" w:pos="1560"/>
          <w:tab w:val="num" w:pos="2410"/>
        </w:tabs>
        <w:rPr>
          <w:sz w:val="22"/>
          <w:szCs w:val="22"/>
        </w:rPr>
      </w:pPr>
      <w:r w:rsidRPr="00F4507B">
        <w:rPr>
          <w:sz w:val="22"/>
          <w:szCs w:val="22"/>
        </w:rPr>
        <w:t xml:space="preserve">pastāvīgo atlaidi </w:t>
      </w:r>
      <w:r>
        <w:rPr>
          <w:sz w:val="22"/>
          <w:szCs w:val="22"/>
        </w:rPr>
        <w:t xml:space="preserve">% </w:t>
      </w:r>
      <w:r w:rsidRPr="00F4507B">
        <w:rPr>
          <w:sz w:val="22"/>
          <w:szCs w:val="22"/>
        </w:rPr>
        <w:t xml:space="preserve"> viena </w:t>
      </w:r>
      <w:r>
        <w:rPr>
          <w:sz w:val="22"/>
          <w:szCs w:val="22"/>
        </w:rPr>
        <w:t xml:space="preserve">dīzeļdegvielas un benzīna </w:t>
      </w:r>
      <w:r w:rsidRPr="00F4507B">
        <w:rPr>
          <w:sz w:val="22"/>
          <w:szCs w:val="22"/>
        </w:rPr>
        <w:t>litra cenai</w:t>
      </w:r>
      <w:r>
        <w:rPr>
          <w:sz w:val="22"/>
          <w:szCs w:val="22"/>
        </w:rPr>
        <w:t>, kura ir bez PVN</w:t>
      </w:r>
      <w:r w:rsidRPr="00F4507B">
        <w:rPr>
          <w:sz w:val="22"/>
          <w:szCs w:val="22"/>
        </w:rPr>
        <w:t>. Atlaide līguma darbīb</w:t>
      </w:r>
      <w:r>
        <w:rPr>
          <w:sz w:val="22"/>
          <w:szCs w:val="22"/>
        </w:rPr>
        <w:t>as periodā nevar tikt mainīta</w:t>
      </w:r>
      <w:r w:rsidRPr="00F4507B">
        <w:rPr>
          <w:sz w:val="22"/>
          <w:szCs w:val="22"/>
        </w:rPr>
        <w:t xml:space="preserve">. </w:t>
      </w:r>
    </w:p>
    <w:p w14:paraId="71987931" w14:textId="77777777" w:rsidR="00682991" w:rsidRPr="00F4507B" w:rsidRDefault="00682991" w:rsidP="00682991">
      <w:pPr>
        <w:pStyle w:val="Subtitle"/>
        <w:tabs>
          <w:tab w:val="num" w:pos="798"/>
          <w:tab w:val="left" w:pos="9781"/>
        </w:tabs>
        <w:ind w:left="360"/>
        <w:rPr>
          <w:sz w:val="22"/>
          <w:szCs w:val="22"/>
        </w:rPr>
      </w:pPr>
      <w:r>
        <w:rPr>
          <w:sz w:val="22"/>
          <w:szCs w:val="22"/>
        </w:rPr>
        <w:t xml:space="preserve">4.10. </w:t>
      </w:r>
      <w:r w:rsidRPr="00F4507B">
        <w:rPr>
          <w:sz w:val="22"/>
          <w:szCs w:val="22"/>
        </w:rPr>
        <w:t>Piedāvājums ir jāiesniedz aizzīmogotā aploksnē, uz kuras jānorāda:</w:t>
      </w:r>
    </w:p>
    <w:p w14:paraId="016E3BA0" w14:textId="77777777" w:rsidR="00682991" w:rsidRPr="00CB158C" w:rsidRDefault="00682991" w:rsidP="00682991">
      <w:pPr>
        <w:pStyle w:val="Subtitle"/>
        <w:numPr>
          <w:ilvl w:val="3"/>
          <w:numId w:val="3"/>
        </w:numPr>
        <w:jc w:val="left"/>
        <w:rPr>
          <w:i/>
          <w:sz w:val="22"/>
          <w:szCs w:val="22"/>
        </w:rPr>
      </w:pPr>
      <w:r w:rsidRPr="00CB158C">
        <w:rPr>
          <w:i/>
          <w:sz w:val="22"/>
          <w:szCs w:val="22"/>
        </w:rPr>
        <w:t>saņēmēja adrese: „</w:t>
      </w:r>
      <w:r w:rsidRPr="00CB158C">
        <w:rPr>
          <w:i/>
          <w:sz w:val="22"/>
          <w:szCs w:val="22"/>
          <w:u w:val="single"/>
        </w:rPr>
        <w:t xml:space="preserve">Iepirkumu komisijai,  SIA „Saltavots”, Lakstīgalas iela 9B, Sigulda, Siguldas novads , LV-2150 </w:t>
      </w:r>
      <w:r w:rsidRPr="00CB158C">
        <w:rPr>
          <w:i/>
          <w:sz w:val="22"/>
          <w:szCs w:val="22"/>
        </w:rPr>
        <w:t>„</w:t>
      </w:r>
    </w:p>
    <w:p w14:paraId="7CF20F1C" w14:textId="77777777" w:rsidR="00682991" w:rsidRPr="00CB158C" w:rsidRDefault="00682991" w:rsidP="00682991">
      <w:pPr>
        <w:pStyle w:val="Subtitle"/>
        <w:numPr>
          <w:ilvl w:val="3"/>
          <w:numId w:val="3"/>
        </w:numPr>
        <w:jc w:val="left"/>
        <w:rPr>
          <w:i/>
          <w:sz w:val="22"/>
          <w:szCs w:val="22"/>
        </w:rPr>
      </w:pPr>
      <w:r w:rsidRPr="00CB158C">
        <w:rPr>
          <w:i/>
          <w:sz w:val="22"/>
          <w:szCs w:val="22"/>
        </w:rPr>
        <w:t>„Iepirkuma procedūra „</w:t>
      </w:r>
      <w:r w:rsidRPr="00CB158C">
        <w:rPr>
          <w:bCs/>
          <w:i/>
          <w:sz w:val="22"/>
          <w:szCs w:val="22"/>
        </w:rPr>
        <w:t>Degvielas iegāde SIA „Saltavots” vajadzībām”,</w:t>
      </w:r>
      <w:r w:rsidRPr="00CB158C">
        <w:rPr>
          <w:i/>
          <w:sz w:val="22"/>
          <w:szCs w:val="22"/>
        </w:rPr>
        <w:t xml:space="preserve"> identifikācijas Nr.</w:t>
      </w:r>
      <w:r w:rsidR="000934A4" w:rsidRPr="00CB158C">
        <w:rPr>
          <w:i/>
          <w:sz w:val="22"/>
          <w:szCs w:val="22"/>
        </w:rPr>
        <w:t xml:space="preserve"> SA 2016</w:t>
      </w:r>
      <w:r w:rsidRPr="00CB158C">
        <w:rPr>
          <w:i/>
          <w:sz w:val="22"/>
          <w:szCs w:val="22"/>
        </w:rPr>
        <w:t xml:space="preserve"> 01</w:t>
      </w:r>
    </w:p>
    <w:p w14:paraId="6D3AA8E5" w14:textId="1B0AAB50" w:rsidR="00682991" w:rsidRPr="00CB158C" w:rsidRDefault="00682991" w:rsidP="00682991">
      <w:pPr>
        <w:pStyle w:val="Subtitle"/>
        <w:numPr>
          <w:ilvl w:val="3"/>
          <w:numId w:val="3"/>
        </w:numPr>
        <w:tabs>
          <w:tab w:val="left" w:pos="2410"/>
        </w:tabs>
        <w:rPr>
          <w:i/>
          <w:sz w:val="22"/>
          <w:szCs w:val="22"/>
        </w:rPr>
      </w:pPr>
      <w:r w:rsidRPr="00CB158C">
        <w:rPr>
          <w:i/>
          <w:sz w:val="22"/>
          <w:szCs w:val="22"/>
        </w:rPr>
        <w:t>„Neatvērt līdz 20</w:t>
      </w:r>
      <w:r w:rsidR="000934A4" w:rsidRPr="00CB158C">
        <w:rPr>
          <w:i/>
          <w:sz w:val="22"/>
          <w:szCs w:val="22"/>
        </w:rPr>
        <w:t>16</w:t>
      </w:r>
      <w:r w:rsidRPr="00CB158C">
        <w:rPr>
          <w:i/>
          <w:sz w:val="22"/>
          <w:szCs w:val="22"/>
        </w:rPr>
        <w:t>.</w:t>
      </w:r>
      <w:r w:rsidR="000934A4" w:rsidRPr="00CB158C">
        <w:rPr>
          <w:i/>
          <w:sz w:val="22"/>
          <w:szCs w:val="22"/>
        </w:rPr>
        <w:t xml:space="preserve"> </w:t>
      </w:r>
      <w:r w:rsidRPr="00CB158C">
        <w:rPr>
          <w:i/>
          <w:sz w:val="22"/>
          <w:szCs w:val="22"/>
        </w:rPr>
        <w:t xml:space="preserve">gada </w:t>
      </w:r>
      <w:r w:rsidR="00355C44">
        <w:rPr>
          <w:i/>
          <w:sz w:val="22"/>
          <w:szCs w:val="22"/>
        </w:rPr>
        <w:t>1</w:t>
      </w:r>
      <w:r w:rsidR="00CB158C" w:rsidRPr="00CB158C">
        <w:rPr>
          <w:i/>
          <w:sz w:val="22"/>
          <w:szCs w:val="22"/>
        </w:rPr>
        <w:t xml:space="preserve">. februāra </w:t>
      </w:r>
      <w:r w:rsidRPr="00CB158C">
        <w:rPr>
          <w:i/>
          <w:sz w:val="22"/>
          <w:szCs w:val="22"/>
        </w:rPr>
        <w:t>plkst. 10:00”;</w:t>
      </w:r>
    </w:p>
    <w:p w14:paraId="7E6E4B01" w14:textId="77777777" w:rsidR="00682991" w:rsidRPr="00CB158C" w:rsidRDefault="00682991" w:rsidP="00682991">
      <w:pPr>
        <w:pStyle w:val="Subtitle"/>
        <w:numPr>
          <w:ilvl w:val="3"/>
          <w:numId w:val="3"/>
        </w:numPr>
        <w:tabs>
          <w:tab w:val="num" w:pos="1701"/>
          <w:tab w:val="left" w:pos="2410"/>
          <w:tab w:val="left" w:pos="9781"/>
        </w:tabs>
        <w:rPr>
          <w:i/>
          <w:sz w:val="22"/>
          <w:szCs w:val="22"/>
        </w:rPr>
      </w:pPr>
      <w:r w:rsidRPr="00CB158C">
        <w:rPr>
          <w:i/>
          <w:sz w:val="22"/>
          <w:szCs w:val="22"/>
        </w:rPr>
        <w:t xml:space="preserve"> pretendenta nosaukums un pasta adrese, e-pasta adrese.</w:t>
      </w:r>
    </w:p>
    <w:p w14:paraId="68406244" w14:textId="77777777" w:rsidR="00682991" w:rsidRPr="00F4507B" w:rsidRDefault="00682991" w:rsidP="00682991">
      <w:pPr>
        <w:widowControl/>
        <w:numPr>
          <w:ilvl w:val="0"/>
          <w:numId w:val="3"/>
        </w:numPr>
        <w:tabs>
          <w:tab w:val="num" w:pos="570"/>
        </w:tabs>
        <w:suppressAutoHyphens w:val="0"/>
        <w:rPr>
          <w:rFonts w:eastAsia="TimesNewRoman,Bold" w:cs="Times New Roman"/>
          <w:b/>
          <w:sz w:val="22"/>
          <w:szCs w:val="22"/>
          <w:lang w:val="lv-LV"/>
        </w:rPr>
      </w:pPr>
      <w:r w:rsidRPr="00F4507B">
        <w:rPr>
          <w:rFonts w:eastAsia="TimesNewRoman,Bold" w:cs="Times New Roman"/>
          <w:b/>
          <w:sz w:val="22"/>
          <w:szCs w:val="22"/>
          <w:lang w:val="lv-LV"/>
        </w:rPr>
        <w:t>Piedāvājumu iesniegšanas vieta, datums, laiks un kārtība</w:t>
      </w:r>
    </w:p>
    <w:p w14:paraId="0906C31E" w14:textId="04D97F25"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Piegādātāji piedāvājumus var iesniegt līdz </w:t>
      </w:r>
      <w:r w:rsidRPr="00F4507B">
        <w:rPr>
          <w:rFonts w:cs="Times New Roman"/>
          <w:b/>
          <w:sz w:val="22"/>
          <w:szCs w:val="22"/>
          <w:lang w:val="lv-LV"/>
        </w:rPr>
        <w:t>201</w:t>
      </w:r>
      <w:r w:rsidR="000934A4">
        <w:rPr>
          <w:rFonts w:cs="Times New Roman"/>
          <w:b/>
          <w:sz w:val="22"/>
          <w:szCs w:val="22"/>
          <w:lang w:val="lv-LV"/>
        </w:rPr>
        <w:t>6</w:t>
      </w:r>
      <w:r w:rsidRPr="00F4507B">
        <w:rPr>
          <w:rFonts w:cs="Times New Roman"/>
          <w:b/>
          <w:sz w:val="22"/>
          <w:szCs w:val="22"/>
          <w:lang w:val="lv-LV"/>
        </w:rPr>
        <w:t>.</w:t>
      </w:r>
      <w:r w:rsidR="000934A4">
        <w:rPr>
          <w:rFonts w:cs="Times New Roman"/>
          <w:b/>
          <w:sz w:val="22"/>
          <w:szCs w:val="22"/>
          <w:lang w:val="lv-LV"/>
        </w:rPr>
        <w:t xml:space="preserve"> </w:t>
      </w:r>
      <w:r w:rsidRPr="00F4507B">
        <w:rPr>
          <w:rFonts w:cs="Times New Roman"/>
          <w:b/>
          <w:sz w:val="22"/>
          <w:szCs w:val="22"/>
          <w:lang w:val="lv-LV"/>
        </w:rPr>
        <w:t xml:space="preserve">gada </w:t>
      </w:r>
      <w:r w:rsidR="00355C44">
        <w:rPr>
          <w:rFonts w:cs="Times New Roman"/>
          <w:b/>
          <w:sz w:val="22"/>
          <w:szCs w:val="22"/>
          <w:lang w:val="lv-LV"/>
        </w:rPr>
        <w:t>1</w:t>
      </w:r>
      <w:r w:rsidR="00CB158C">
        <w:rPr>
          <w:rFonts w:cs="Times New Roman"/>
          <w:b/>
          <w:sz w:val="22"/>
          <w:szCs w:val="22"/>
          <w:lang w:val="lv-LV"/>
        </w:rPr>
        <w:t>.februāra</w:t>
      </w:r>
      <w:r>
        <w:rPr>
          <w:rFonts w:cs="Times New Roman"/>
          <w:sz w:val="22"/>
          <w:szCs w:val="22"/>
          <w:lang w:val="lv-LV"/>
        </w:rPr>
        <w:t xml:space="preserve"> plkst 10</w:t>
      </w:r>
      <w:r w:rsidRPr="00F4507B">
        <w:rPr>
          <w:rFonts w:cs="Times New Roman"/>
          <w:sz w:val="22"/>
          <w:szCs w:val="22"/>
          <w:lang w:val="lv-LV"/>
        </w:rPr>
        <w:t xml:space="preserve">:00 </w:t>
      </w:r>
      <w:r>
        <w:rPr>
          <w:rFonts w:cs="Times New Roman"/>
          <w:sz w:val="22"/>
          <w:szCs w:val="22"/>
          <w:lang w:val="lv-LV"/>
        </w:rPr>
        <w:t xml:space="preserve">SIA „Saltavots”, Lakstīgalas ielā 9B, Siguldā, Siguldas novadā, </w:t>
      </w:r>
      <w:r w:rsidRPr="00F4507B">
        <w:rPr>
          <w:rFonts w:cs="Times New Roman"/>
          <w:sz w:val="22"/>
          <w:szCs w:val="22"/>
          <w:lang w:val="lv-LV"/>
        </w:rPr>
        <w:t>piedāvājumus iesniedzot personīgi vai atsūtot pa pastu. Pasta sūtījumam jābūt saņemtam šajā punktā norādītajā adresē līdz šajā punktā minētajam termiņam. Iesniegtie piedāvājumi ir Pasūtītāja īpašums.</w:t>
      </w:r>
    </w:p>
    <w:p w14:paraId="63780567" w14:textId="6E3E7218"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Piedāvājumi tiks atvērti </w:t>
      </w:r>
      <w:r w:rsidRPr="00F4507B">
        <w:rPr>
          <w:rFonts w:cs="Times New Roman"/>
          <w:b/>
          <w:sz w:val="22"/>
          <w:szCs w:val="22"/>
          <w:lang w:val="lv-LV"/>
        </w:rPr>
        <w:t>201</w:t>
      </w:r>
      <w:r w:rsidR="000934A4">
        <w:rPr>
          <w:rFonts w:cs="Times New Roman"/>
          <w:b/>
          <w:sz w:val="22"/>
          <w:szCs w:val="22"/>
          <w:lang w:val="lv-LV"/>
        </w:rPr>
        <w:t xml:space="preserve">6. </w:t>
      </w:r>
      <w:r w:rsidRPr="00F4507B">
        <w:rPr>
          <w:rFonts w:cs="Times New Roman"/>
          <w:b/>
          <w:sz w:val="22"/>
          <w:szCs w:val="22"/>
          <w:lang w:val="lv-LV"/>
        </w:rPr>
        <w:t xml:space="preserve">gada </w:t>
      </w:r>
      <w:r w:rsidR="00355C44">
        <w:rPr>
          <w:rFonts w:cs="Times New Roman"/>
          <w:b/>
          <w:sz w:val="22"/>
          <w:szCs w:val="22"/>
          <w:lang w:val="lv-LV"/>
        </w:rPr>
        <w:t>1</w:t>
      </w:r>
      <w:r w:rsidR="00CB158C">
        <w:rPr>
          <w:rFonts w:cs="Times New Roman"/>
          <w:b/>
          <w:sz w:val="22"/>
          <w:szCs w:val="22"/>
          <w:lang w:val="lv-LV"/>
        </w:rPr>
        <w:t>.</w:t>
      </w:r>
      <w:r w:rsidR="00355C44">
        <w:rPr>
          <w:rFonts w:cs="Times New Roman"/>
          <w:b/>
          <w:sz w:val="22"/>
          <w:szCs w:val="22"/>
          <w:lang w:val="lv-LV"/>
        </w:rPr>
        <w:t xml:space="preserve"> </w:t>
      </w:r>
      <w:r w:rsidR="00CB158C">
        <w:rPr>
          <w:rFonts w:cs="Times New Roman"/>
          <w:b/>
          <w:sz w:val="22"/>
          <w:szCs w:val="22"/>
          <w:lang w:val="lv-LV"/>
        </w:rPr>
        <w:t xml:space="preserve">februāra </w:t>
      </w:r>
      <w:r w:rsidRPr="00F4507B">
        <w:rPr>
          <w:rFonts w:cs="Times New Roman"/>
          <w:b/>
          <w:color w:val="008000"/>
          <w:sz w:val="22"/>
          <w:szCs w:val="22"/>
          <w:lang w:val="lv-LV"/>
        </w:rPr>
        <w:t xml:space="preserve"> </w:t>
      </w:r>
      <w:r>
        <w:rPr>
          <w:rFonts w:cs="Times New Roman"/>
          <w:sz w:val="22"/>
          <w:szCs w:val="22"/>
          <w:lang w:val="lv-LV"/>
        </w:rPr>
        <w:t>plkst. 10</w:t>
      </w:r>
      <w:r w:rsidRPr="00F4507B">
        <w:rPr>
          <w:rFonts w:cs="Times New Roman"/>
          <w:sz w:val="22"/>
          <w:szCs w:val="22"/>
          <w:lang w:val="lv-LV"/>
        </w:rPr>
        <w:t xml:space="preserve">:00 </w:t>
      </w:r>
      <w:r>
        <w:rPr>
          <w:rFonts w:cs="Times New Roman"/>
          <w:sz w:val="22"/>
          <w:szCs w:val="22"/>
          <w:lang w:val="lv-LV"/>
        </w:rPr>
        <w:t>SIA „Saltavots”, Lakstīgalas ielā 9B, Siguldā, Siguldas novadā</w:t>
      </w:r>
      <w:r>
        <w:rPr>
          <w:rFonts w:eastAsia="TimesNewRoman" w:cs="Times New Roman"/>
          <w:sz w:val="22"/>
          <w:szCs w:val="22"/>
          <w:lang w:val="lv-LV"/>
        </w:rPr>
        <w:t xml:space="preserve">. </w:t>
      </w:r>
      <w:r w:rsidRPr="00F4507B">
        <w:rPr>
          <w:rFonts w:cs="Times New Roman"/>
          <w:sz w:val="22"/>
          <w:szCs w:val="22"/>
          <w:lang w:val="lv-LV"/>
        </w:rPr>
        <w:t xml:space="preserve">Piedāvājumu atvēršana ir atklāta. </w:t>
      </w:r>
    </w:p>
    <w:p w14:paraId="0E742068" w14:textId="77777777" w:rsidR="00682991" w:rsidRPr="00F4507B"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180BDD0C" w14:textId="77777777" w:rsidR="00682991" w:rsidRPr="00F4507B" w:rsidRDefault="00682991" w:rsidP="00682991">
      <w:pPr>
        <w:widowControl/>
        <w:numPr>
          <w:ilvl w:val="0"/>
          <w:numId w:val="3"/>
        </w:numPr>
        <w:suppressAutoHyphens w:val="0"/>
        <w:rPr>
          <w:rFonts w:eastAsia="TimesNewRoman,Bold" w:cs="Times New Roman"/>
          <w:b/>
          <w:sz w:val="22"/>
          <w:szCs w:val="22"/>
          <w:lang w:val="lv-LV"/>
        </w:rPr>
      </w:pPr>
      <w:r w:rsidRPr="00F4507B">
        <w:rPr>
          <w:rFonts w:cs="Times New Roman"/>
          <w:b/>
          <w:sz w:val="22"/>
          <w:szCs w:val="22"/>
          <w:lang w:val="lv-LV"/>
        </w:rPr>
        <w:t xml:space="preserve">Pretendentu </w:t>
      </w:r>
      <w:r>
        <w:rPr>
          <w:rFonts w:cs="Times New Roman"/>
          <w:b/>
          <w:sz w:val="22"/>
          <w:szCs w:val="22"/>
          <w:lang w:val="lv-LV"/>
        </w:rPr>
        <w:t xml:space="preserve">profesionālās atbilstības </w:t>
      </w:r>
      <w:r w:rsidRPr="00F4507B">
        <w:rPr>
          <w:rFonts w:cs="Times New Roman"/>
          <w:b/>
          <w:sz w:val="22"/>
          <w:szCs w:val="22"/>
          <w:lang w:val="lv-LV"/>
        </w:rPr>
        <w:t>atlases prasības un iesniedzamie dokumenti</w:t>
      </w:r>
    </w:p>
    <w:p w14:paraId="1A2BCFBB" w14:textId="77777777" w:rsidR="00682991" w:rsidRPr="00C44D32" w:rsidRDefault="00682991" w:rsidP="00682991">
      <w:pPr>
        <w:pStyle w:val="Bezatstarpm"/>
        <w:numPr>
          <w:ilvl w:val="1"/>
          <w:numId w:val="3"/>
        </w:numPr>
        <w:tabs>
          <w:tab w:val="left" w:pos="993"/>
          <w:tab w:val="left" w:pos="1701"/>
        </w:tabs>
        <w:spacing w:line="260" w:lineRule="exact"/>
        <w:ind w:right="95"/>
        <w:jc w:val="both"/>
        <w:rPr>
          <w:sz w:val="22"/>
        </w:rPr>
      </w:pPr>
      <w:bookmarkStart w:id="6" w:name="_Toc53909471"/>
      <w:bookmarkStart w:id="7" w:name="_Toc61422137"/>
      <w:r w:rsidRPr="00F4507B">
        <w:rPr>
          <w:sz w:val="22"/>
        </w:rPr>
        <w:t xml:space="preserve">Pretendents var būt jebkurš piegādātājs </w:t>
      </w:r>
      <w:r w:rsidRPr="001F7163">
        <w:rPr>
          <w:sz w:val="22"/>
          <w:shd w:val="clear" w:color="auto" w:fill="FFFFFF"/>
        </w:rPr>
        <w:t>Sabiedrisko pakalpojumu sniedzēju iepirkumu likuma</w:t>
      </w:r>
      <w:r w:rsidRPr="001F7163">
        <w:rPr>
          <w:sz w:val="22"/>
        </w:rPr>
        <w:t xml:space="preserve"> izpratnē,</w:t>
      </w:r>
      <w:r w:rsidRPr="00F4507B">
        <w:rPr>
          <w:sz w:val="22"/>
        </w:rPr>
        <w:t xml:space="preserve"> kas ir reģistrēts un licencēts atbilstoši attiecīgās</w:t>
      </w:r>
      <w:r>
        <w:rPr>
          <w:sz w:val="22"/>
        </w:rPr>
        <w:t xml:space="preserve"> valsts normatīvo aktu prasībām,</w:t>
      </w:r>
      <w:r w:rsidRPr="00F4507B">
        <w:rPr>
          <w:sz w:val="22"/>
        </w:rPr>
        <w:t xml:space="preserve"> kuram ir tiesības nodarboties ar degvielas tirdzniecību. </w:t>
      </w:r>
      <w:r w:rsidRPr="00F4507B">
        <w:rPr>
          <w:sz w:val="22"/>
          <w:u w:val="single"/>
        </w:rPr>
        <w:t>Atbilstī</w:t>
      </w:r>
      <w:r>
        <w:rPr>
          <w:sz w:val="22"/>
          <w:u w:val="single"/>
        </w:rPr>
        <w:t>bas apliecināšanai pretendents iesniedz:</w:t>
      </w:r>
    </w:p>
    <w:p w14:paraId="1DCCFF85" w14:textId="77777777" w:rsidR="00682991" w:rsidRPr="00A704D0" w:rsidRDefault="00682991" w:rsidP="00682991">
      <w:pPr>
        <w:pStyle w:val="Bezatstarpm"/>
        <w:numPr>
          <w:ilvl w:val="2"/>
          <w:numId w:val="3"/>
        </w:numPr>
        <w:tabs>
          <w:tab w:val="left" w:pos="426"/>
          <w:tab w:val="left" w:pos="567"/>
        </w:tabs>
        <w:spacing w:line="260" w:lineRule="exact"/>
        <w:jc w:val="both"/>
        <w:rPr>
          <w:sz w:val="22"/>
        </w:rPr>
      </w:pPr>
      <w:r w:rsidRPr="00A704D0">
        <w:rPr>
          <w:sz w:val="22"/>
        </w:rPr>
        <w:t>Spēkā esošas speciālas atļaujas (licence) degvielas mazumtirdzniecībai Latvijas Republikas teritorijā (attiecībā uz katru degvielas uzpildes staciju) kopiju;</w:t>
      </w:r>
    </w:p>
    <w:p w14:paraId="5C7348D6" w14:textId="77777777" w:rsidR="00682991" w:rsidRPr="00F4507B" w:rsidRDefault="00682991" w:rsidP="00682991">
      <w:pPr>
        <w:pStyle w:val="Bezatstarpm"/>
        <w:numPr>
          <w:ilvl w:val="2"/>
          <w:numId w:val="3"/>
        </w:numPr>
        <w:tabs>
          <w:tab w:val="left" w:pos="426"/>
          <w:tab w:val="left" w:pos="567"/>
        </w:tabs>
        <w:spacing w:line="260" w:lineRule="exact"/>
        <w:jc w:val="both"/>
        <w:rPr>
          <w:sz w:val="22"/>
        </w:rPr>
      </w:pPr>
      <w:r>
        <w:rPr>
          <w:sz w:val="22"/>
        </w:rPr>
        <w:lastRenderedPageBreak/>
        <w:t>Sertifikāta</w:t>
      </w:r>
      <w:r w:rsidRPr="00F4507B">
        <w:rPr>
          <w:sz w:val="22"/>
        </w:rPr>
        <w:t xml:space="preserve"> </w:t>
      </w:r>
      <w:r>
        <w:rPr>
          <w:sz w:val="22"/>
        </w:rPr>
        <w:t xml:space="preserve">kopiju </w:t>
      </w:r>
      <w:r w:rsidRPr="00F4507B">
        <w:rPr>
          <w:sz w:val="22"/>
        </w:rPr>
        <w:t>par degvielas atbilstību Latvijas Republikas Ministru kabineta 2000.</w:t>
      </w:r>
      <w:r w:rsidR="000934A4">
        <w:rPr>
          <w:sz w:val="22"/>
        </w:rPr>
        <w:t xml:space="preserve"> </w:t>
      </w:r>
      <w:r w:rsidRPr="00F4507B">
        <w:rPr>
          <w:sz w:val="22"/>
        </w:rPr>
        <w:t>gada 26.</w:t>
      </w:r>
      <w:r w:rsidR="000934A4">
        <w:rPr>
          <w:sz w:val="22"/>
        </w:rPr>
        <w:t xml:space="preserve"> </w:t>
      </w:r>
      <w:r w:rsidRPr="00F4507B">
        <w:rPr>
          <w:sz w:val="22"/>
        </w:rPr>
        <w:t>septembra noteikumiem Nr.332 „Noteikumi par benzīna un dīzeļdegvielas atbilstības novērtēšanu”, kas nosaka kvalitātes prasības Latvijas tirgū piedāvāt</w:t>
      </w:r>
      <w:r>
        <w:rPr>
          <w:sz w:val="22"/>
        </w:rPr>
        <w:t>ajam benzīnam un dīzeļdegvielai.</w:t>
      </w:r>
    </w:p>
    <w:bookmarkEnd w:id="6"/>
    <w:bookmarkEnd w:id="7"/>
    <w:p w14:paraId="4DBE2A6F" w14:textId="77777777" w:rsidR="00682991" w:rsidRPr="00F4507B" w:rsidRDefault="00682991" w:rsidP="00682991">
      <w:pPr>
        <w:widowControl/>
        <w:numPr>
          <w:ilvl w:val="0"/>
          <w:numId w:val="3"/>
        </w:numPr>
        <w:suppressAutoHyphens w:val="0"/>
        <w:autoSpaceDE w:val="0"/>
        <w:autoSpaceDN w:val="0"/>
        <w:adjustRightInd w:val="0"/>
        <w:jc w:val="both"/>
        <w:rPr>
          <w:rFonts w:cs="Times New Roman"/>
          <w:b/>
          <w:bCs/>
          <w:sz w:val="22"/>
          <w:szCs w:val="22"/>
          <w:lang w:val="lv-LV"/>
        </w:rPr>
      </w:pPr>
      <w:r w:rsidRPr="00F4507B">
        <w:rPr>
          <w:rFonts w:cs="Times New Roman"/>
          <w:b/>
          <w:sz w:val="22"/>
          <w:szCs w:val="22"/>
          <w:lang w:val="lv-LV"/>
        </w:rPr>
        <w:t>Piedāvājumu vērtēšana un lēmuma pieņemšana</w:t>
      </w:r>
    </w:p>
    <w:p w14:paraId="136EC55C" w14:textId="77777777" w:rsidR="00682991" w:rsidRDefault="00682991" w:rsidP="00682991">
      <w:pPr>
        <w:numPr>
          <w:ilvl w:val="1"/>
          <w:numId w:val="3"/>
        </w:numPr>
        <w:shd w:val="clear" w:color="auto" w:fill="FFFFFF"/>
        <w:suppressAutoHyphens w:val="0"/>
        <w:autoSpaceDE w:val="0"/>
        <w:autoSpaceDN w:val="0"/>
        <w:adjustRightInd w:val="0"/>
        <w:spacing w:line="278" w:lineRule="exact"/>
        <w:jc w:val="both"/>
        <w:rPr>
          <w:sz w:val="22"/>
          <w:szCs w:val="22"/>
          <w:lang w:val="lv-LV"/>
        </w:rPr>
      </w:pPr>
      <w:r w:rsidRPr="002237E6">
        <w:rPr>
          <w:sz w:val="22"/>
          <w:szCs w:val="22"/>
          <w:lang w:val="lv-LV"/>
        </w:rPr>
        <w:t>Piedāvājumi, kas iesniegti pēc nolikumā norādītā iesniegšanas termiņa, netiks atvērti un vērtēti, bet neatvērti atdoti pretendentam.</w:t>
      </w:r>
    </w:p>
    <w:p w14:paraId="1B961684" w14:textId="77777777" w:rsidR="00682991" w:rsidRPr="000D704D" w:rsidRDefault="00682991" w:rsidP="00682991">
      <w:pPr>
        <w:numPr>
          <w:ilvl w:val="1"/>
          <w:numId w:val="3"/>
        </w:numPr>
        <w:shd w:val="clear" w:color="auto" w:fill="FFFFFF"/>
        <w:suppressAutoHyphens w:val="0"/>
        <w:autoSpaceDE w:val="0"/>
        <w:autoSpaceDN w:val="0"/>
        <w:adjustRightInd w:val="0"/>
        <w:spacing w:line="278" w:lineRule="exact"/>
        <w:jc w:val="both"/>
        <w:rPr>
          <w:sz w:val="22"/>
          <w:szCs w:val="22"/>
          <w:lang w:val="lv-LV"/>
        </w:rPr>
      </w:pPr>
      <w:r w:rsidRPr="000D704D">
        <w:rPr>
          <w:sz w:val="22"/>
          <w:szCs w:val="22"/>
          <w:lang w:val="lv-LV"/>
        </w:rPr>
        <w:t xml:space="preserve">Par atbilstošiem tiks uzskatīti tikai tie piedāvājumi, kuri atbilst visām nolikumā un tehniskās specifikācijās norādītajām prasībām. </w:t>
      </w:r>
    </w:p>
    <w:p w14:paraId="67EA935A" w14:textId="77777777" w:rsidR="00682991" w:rsidRPr="002237E6" w:rsidRDefault="00682991" w:rsidP="00682991">
      <w:pPr>
        <w:numPr>
          <w:ilvl w:val="1"/>
          <w:numId w:val="3"/>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2237E6">
        <w:rPr>
          <w:sz w:val="22"/>
          <w:szCs w:val="22"/>
          <w:lang w:val="lv-LV"/>
        </w:rPr>
        <w:t xml:space="preserve">Neatbilstoši piedāvājumi tālāk netiks vērtēti. </w:t>
      </w:r>
    </w:p>
    <w:p w14:paraId="2D23D5E3" w14:textId="77777777" w:rsidR="00682991" w:rsidRPr="001F7163" w:rsidRDefault="00682991" w:rsidP="00682991">
      <w:pPr>
        <w:pStyle w:val="Subtitle"/>
        <w:numPr>
          <w:ilvl w:val="1"/>
          <w:numId w:val="3"/>
        </w:numPr>
        <w:tabs>
          <w:tab w:val="left" w:pos="798"/>
        </w:tabs>
        <w:spacing w:line="260" w:lineRule="exact"/>
        <w:rPr>
          <w:sz w:val="22"/>
          <w:szCs w:val="22"/>
        </w:rPr>
      </w:pPr>
      <w:r w:rsidRPr="00F4507B">
        <w:rPr>
          <w:sz w:val="22"/>
          <w:szCs w:val="22"/>
        </w:rPr>
        <w:t>K</w:t>
      </w:r>
      <w:r w:rsidRPr="00F4507B">
        <w:rPr>
          <w:iCs/>
          <w:sz w:val="22"/>
          <w:szCs w:val="22"/>
        </w:rPr>
        <w:t xml:space="preserve">omisija </w:t>
      </w:r>
      <w:r w:rsidRPr="00F4507B">
        <w:rPr>
          <w:sz w:val="22"/>
          <w:szCs w:val="22"/>
        </w:rPr>
        <w:t xml:space="preserve">pārbauda piedāvājuma noformējuma atbilstību nolikuma </w:t>
      </w:r>
      <w:r w:rsidRPr="00F8470D">
        <w:rPr>
          <w:sz w:val="22"/>
          <w:szCs w:val="22"/>
        </w:rPr>
        <w:t>4.punktā</w:t>
      </w:r>
      <w:r w:rsidRPr="00F4507B">
        <w:rPr>
          <w:sz w:val="22"/>
          <w:szCs w:val="22"/>
        </w:rPr>
        <w:t xml:space="preserve"> noteiktajām prasībām. </w:t>
      </w:r>
      <w:r w:rsidRPr="00F4507B">
        <w:rPr>
          <w:color w:val="000000"/>
          <w:sz w:val="22"/>
          <w:szCs w:val="22"/>
        </w:rPr>
        <w:t>Ja piedāvājums nebūs noformēts atbilstoši prasībām, iepirkuma komisija var lemt par piedāvājuma tālāku neizskatīšanu.</w:t>
      </w:r>
    </w:p>
    <w:p w14:paraId="52D13869" w14:textId="77777777" w:rsidR="00682991" w:rsidRPr="001F7163" w:rsidRDefault="00682991" w:rsidP="00682991">
      <w:pPr>
        <w:pStyle w:val="Subtitle"/>
        <w:numPr>
          <w:ilvl w:val="1"/>
          <w:numId w:val="3"/>
        </w:numPr>
        <w:tabs>
          <w:tab w:val="left" w:pos="798"/>
        </w:tabs>
        <w:spacing w:line="260" w:lineRule="exact"/>
        <w:rPr>
          <w:sz w:val="22"/>
          <w:szCs w:val="22"/>
        </w:rPr>
      </w:pPr>
      <w:r w:rsidRPr="001F7163">
        <w:rPr>
          <w:sz w:val="22"/>
          <w:szCs w:val="22"/>
        </w:rPr>
        <w:t>Komisija publiskajās datu bāzēs pārbauda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 iepirkuma procedūrā, salīdzina šo informāciju ar Pretendenta pieteikumā (1. pielikums) norādīto apliecinājumu. Ja publiskajās datu bāzēs nevar iegūt informāciju par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w:t>
      </w:r>
      <w:r>
        <w:rPr>
          <w:sz w:val="22"/>
          <w:szCs w:val="22"/>
        </w:rPr>
        <w:t xml:space="preserve"> iepirkuma procedūrā iepirkuma komisija pieprasa nepieciešamo informāciju Pretendentam. Ja Pretendents neatbilst Nosacījumiem dalībai iepirkuma procedūrā, </w:t>
      </w:r>
      <w:r w:rsidRPr="00F4507B">
        <w:rPr>
          <w:sz w:val="22"/>
          <w:szCs w:val="22"/>
        </w:rPr>
        <w:t xml:space="preserve">komisija tālāk šo </w:t>
      </w:r>
      <w:r w:rsidRPr="00F4507B">
        <w:rPr>
          <w:sz w:val="22"/>
          <w:szCs w:val="22"/>
          <w:u w:val="single"/>
        </w:rPr>
        <w:t>piedāvājumu neizskata</w:t>
      </w:r>
      <w:r w:rsidRPr="00F4507B">
        <w:rPr>
          <w:sz w:val="22"/>
          <w:szCs w:val="22"/>
        </w:rPr>
        <w:t>.</w:t>
      </w:r>
    </w:p>
    <w:p w14:paraId="3F6DF0E8" w14:textId="77777777" w:rsidR="00682991" w:rsidRPr="00F4507B" w:rsidRDefault="00682991" w:rsidP="00682991">
      <w:pPr>
        <w:pStyle w:val="NormalWeb"/>
        <w:widowControl/>
        <w:numPr>
          <w:ilvl w:val="1"/>
          <w:numId w:val="3"/>
        </w:numPr>
        <w:tabs>
          <w:tab w:val="num" w:pos="798"/>
        </w:tabs>
        <w:suppressAutoHyphens w:val="0"/>
        <w:spacing w:before="0"/>
        <w:ind w:right="95"/>
        <w:jc w:val="both"/>
        <w:rPr>
          <w:rFonts w:cs="Times New Roman"/>
          <w:sz w:val="22"/>
          <w:szCs w:val="22"/>
          <w:lang w:val="lv-LV"/>
        </w:rPr>
      </w:pPr>
      <w:r w:rsidRPr="00F4507B">
        <w:rPr>
          <w:rFonts w:cs="Times New Roman"/>
          <w:sz w:val="22"/>
          <w:szCs w:val="22"/>
          <w:lang w:val="lv-LV"/>
        </w:rPr>
        <w:t xml:space="preserve">Pretendentu atlases laikā komisija pārbauda pretendentu iesniegtos dokumentus. Ja pretendents neatbilst kādai no nolikuma 6.punktā noteiktajai prasībai, komisija tālāk </w:t>
      </w:r>
      <w:r w:rsidRPr="00F4507B">
        <w:rPr>
          <w:rFonts w:cs="Times New Roman"/>
          <w:sz w:val="22"/>
          <w:szCs w:val="22"/>
          <w:u w:val="single"/>
          <w:lang w:val="lv-LV"/>
        </w:rPr>
        <w:t>piedāvājumu neizskata</w:t>
      </w:r>
      <w:r w:rsidRPr="00F4507B">
        <w:rPr>
          <w:rFonts w:cs="Times New Roman"/>
          <w:sz w:val="22"/>
          <w:szCs w:val="22"/>
          <w:lang w:val="lv-LV"/>
        </w:rPr>
        <w:t>.</w:t>
      </w:r>
    </w:p>
    <w:p w14:paraId="77BFC92C" w14:textId="77777777" w:rsidR="00682991" w:rsidRPr="00F4507B" w:rsidRDefault="00682991" w:rsidP="00682991">
      <w:pPr>
        <w:pStyle w:val="NormalWeb"/>
        <w:widowControl/>
        <w:numPr>
          <w:ilvl w:val="1"/>
          <w:numId w:val="3"/>
        </w:numPr>
        <w:suppressAutoHyphens w:val="0"/>
        <w:spacing w:before="0"/>
        <w:ind w:right="95"/>
        <w:jc w:val="both"/>
        <w:rPr>
          <w:rFonts w:cs="Times New Roman"/>
          <w:sz w:val="22"/>
          <w:szCs w:val="22"/>
          <w:lang w:val="lv-LV"/>
        </w:rPr>
      </w:pPr>
      <w:r w:rsidRPr="00F4507B">
        <w:rPr>
          <w:rFonts w:cs="Times New Roman"/>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F4507B">
        <w:rPr>
          <w:rFonts w:cs="Times New Roman"/>
          <w:sz w:val="22"/>
          <w:szCs w:val="22"/>
          <w:u w:val="single"/>
          <w:lang w:val="lv-LV"/>
        </w:rPr>
        <w:t>piedāvājumu neizskata</w:t>
      </w:r>
      <w:r w:rsidRPr="00F4507B">
        <w:rPr>
          <w:rFonts w:cs="Times New Roman"/>
          <w:sz w:val="22"/>
          <w:szCs w:val="22"/>
          <w:lang w:val="lv-LV"/>
        </w:rPr>
        <w:t>.</w:t>
      </w:r>
    </w:p>
    <w:p w14:paraId="13959579" w14:textId="77777777" w:rsidR="00682991" w:rsidRPr="00F4507B" w:rsidRDefault="00682991" w:rsidP="00682991">
      <w:pPr>
        <w:pStyle w:val="Subtitle"/>
        <w:numPr>
          <w:ilvl w:val="1"/>
          <w:numId w:val="3"/>
        </w:numPr>
        <w:tabs>
          <w:tab w:val="left" w:pos="798"/>
        </w:tabs>
        <w:spacing w:line="260" w:lineRule="exact"/>
        <w:rPr>
          <w:sz w:val="22"/>
          <w:szCs w:val="22"/>
        </w:rPr>
      </w:pPr>
      <w:r w:rsidRPr="00F4507B">
        <w:rPr>
          <w:color w:val="000000"/>
          <w:sz w:val="22"/>
          <w:szCs w:val="22"/>
        </w:rPr>
        <w:t>Komisija p</w:t>
      </w:r>
      <w:r w:rsidRPr="00F4507B">
        <w:rPr>
          <w:sz w:val="22"/>
          <w:szCs w:val="22"/>
        </w:rPr>
        <w:t>ārbauda finanšu piedāvājuma atbilstību noteiktajām prasī</w:t>
      </w:r>
      <w:r>
        <w:rPr>
          <w:sz w:val="22"/>
          <w:szCs w:val="22"/>
        </w:rPr>
        <w:t xml:space="preserve">bām. Neatbilstošie piedāvājumi </w:t>
      </w:r>
      <w:r w:rsidRPr="00F4507B">
        <w:rPr>
          <w:sz w:val="22"/>
          <w:szCs w:val="22"/>
        </w:rPr>
        <w:t>netiks vērtēti. K</w:t>
      </w:r>
      <w:r w:rsidRPr="00F4507B">
        <w:rPr>
          <w:color w:val="000000"/>
          <w:sz w:val="22"/>
          <w:szCs w:val="22"/>
        </w:rPr>
        <w:t xml:space="preserve">omisija vērtē un salīdzina tikai to pretendentu finanšu piedāvājumus, kuri nav noraidīti noformējuma pārbaudes, </w:t>
      </w:r>
      <w:r>
        <w:rPr>
          <w:color w:val="000000"/>
          <w:sz w:val="22"/>
          <w:szCs w:val="22"/>
        </w:rPr>
        <w:t xml:space="preserve">nosacījumu dalībai iepirkuma procedūrā pārbaudes laikā, </w:t>
      </w:r>
      <w:r w:rsidRPr="00F4507B">
        <w:rPr>
          <w:color w:val="000000"/>
          <w:sz w:val="22"/>
          <w:szCs w:val="22"/>
        </w:rPr>
        <w:t>pretendentu atlases vai tehnisko piedāvājumu pārbaudes laikā.</w:t>
      </w:r>
    </w:p>
    <w:p w14:paraId="6C93F96D" w14:textId="77777777" w:rsidR="00682991" w:rsidRPr="00F4507B" w:rsidRDefault="00682991" w:rsidP="00682991">
      <w:pPr>
        <w:pStyle w:val="Subtitle"/>
        <w:numPr>
          <w:ilvl w:val="1"/>
          <w:numId w:val="3"/>
        </w:numPr>
        <w:tabs>
          <w:tab w:val="left" w:pos="798"/>
        </w:tabs>
        <w:spacing w:line="260" w:lineRule="exact"/>
        <w:rPr>
          <w:sz w:val="22"/>
          <w:szCs w:val="22"/>
        </w:rPr>
      </w:pPr>
      <w:r w:rsidRPr="00F4507B">
        <w:rPr>
          <w:sz w:val="22"/>
          <w:szCs w:val="22"/>
        </w:rPr>
        <w:t>No piedāvājumiem, kas atbilst visām prasībām, komisija izvēlēsies saimnieciski visizdevīgāko</w:t>
      </w:r>
      <w:r w:rsidRPr="00381A8C">
        <w:t xml:space="preserve"> </w:t>
      </w:r>
      <w:r w:rsidRPr="00381A8C">
        <w:rPr>
          <w:sz w:val="22"/>
          <w:szCs w:val="22"/>
        </w:rPr>
        <w:t>(pretendenta piedāvājums saņēmis lielāko punktu skaitu</w:t>
      </w:r>
      <w:r w:rsidRPr="00381A8C">
        <w:t>)</w:t>
      </w:r>
      <w:r w:rsidRPr="00F4507B">
        <w:rPr>
          <w:sz w:val="22"/>
          <w:szCs w:val="22"/>
        </w:rPr>
        <w:t>, kas noteikts saskaņā ar šādiem vērtēšanas kritērijiem:</w:t>
      </w:r>
    </w:p>
    <w:tbl>
      <w:tblPr>
        <w:tblW w:w="9375" w:type="dxa"/>
        <w:tblInd w:w="144" w:type="dxa"/>
        <w:tblCellMar>
          <w:left w:w="0" w:type="dxa"/>
          <w:right w:w="0" w:type="dxa"/>
        </w:tblCellMar>
        <w:tblLook w:val="04A0" w:firstRow="1" w:lastRow="0" w:firstColumn="1" w:lastColumn="0" w:noHBand="0" w:noVBand="1"/>
      </w:tblPr>
      <w:tblGrid>
        <w:gridCol w:w="3732"/>
        <w:gridCol w:w="1311"/>
        <w:gridCol w:w="4332"/>
      </w:tblGrid>
      <w:tr w:rsidR="00682991" w:rsidRPr="00F4507B" w14:paraId="2055A2DD" w14:textId="77777777" w:rsidTr="00080662">
        <w:trPr>
          <w:trHeight w:val="277"/>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3D4CCD4" w14:textId="77777777" w:rsidR="00682991" w:rsidRPr="00F4507B" w:rsidRDefault="00682991" w:rsidP="00080662">
            <w:pPr>
              <w:pStyle w:val="Bezatstarpm"/>
              <w:ind w:right="95"/>
              <w:jc w:val="center"/>
              <w:rPr>
                <w:b/>
                <w:sz w:val="22"/>
              </w:rPr>
            </w:pPr>
            <w:r w:rsidRPr="00F4507B">
              <w:rPr>
                <w:b/>
                <w:sz w:val="22"/>
              </w:rPr>
              <w:t>Vērtēšanas kritērijs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5C288CE" w14:textId="77777777" w:rsidR="00682991" w:rsidRPr="00F4507B" w:rsidRDefault="00682991" w:rsidP="00080662">
            <w:pPr>
              <w:pStyle w:val="Bezatstarpm"/>
              <w:tabs>
                <w:tab w:val="left" w:pos="2515"/>
              </w:tabs>
              <w:ind w:right="95"/>
              <w:jc w:val="center"/>
              <w:rPr>
                <w:b/>
                <w:sz w:val="22"/>
              </w:rPr>
            </w:pPr>
            <w:r w:rsidRPr="00F4507B">
              <w:rPr>
                <w:b/>
                <w:sz w:val="22"/>
              </w:rPr>
              <w:t>Maksimālo punktu skaits</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63070B9E" w14:textId="77777777" w:rsidR="00682991" w:rsidRPr="00F4507B" w:rsidRDefault="00682991" w:rsidP="00080662">
            <w:pPr>
              <w:pStyle w:val="Bezatstarpm"/>
              <w:ind w:right="95"/>
              <w:jc w:val="center"/>
              <w:rPr>
                <w:b/>
                <w:sz w:val="22"/>
              </w:rPr>
            </w:pPr>
            <w:r w:rsidRPr="00F4507B">
              <w:rPr>
                <w:b/>
                <w:sz w:val="22"/>
              </w:rPr>
              <w:t>Punktu skaita aprēķins</w:t>
            </w:r>
          </w:p>
        </w:tc>
      </w:tr>
      <w:tr w:rsidR="00682991" w:rsidRPr="00CB158C" w14:paraId="53E66F34" w14:textId="77777777" w:rsidTr="00080662">
        <w:trPr>
          <w:trHeight w:val="277"/>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055B26F" w14:textId="0D0D1FA4" w:rsidR="00682991" w:rsidRPr="00DB3315" w:rsidRDefault="00682991" w:rsidP="00355C44">
            <w:pPr>
              <w:kinsoku w:val="0"/>
              <w:overflowPunct w:val="0"/>
              <w:textAlignment w:val="baseline"/>
              <w:rPr>
                <w:rFonts w:cs="Times New Roman"/>
                <w:bCs/>
                <w:color w:val="auto"/>
                <w:sz w:val="22"/>
                <w:szCs w:val="22"/>
                <w:lang w:val="lv-LV"/>
              </w:rPr>
            </w:pPr>
            <w:r w:rsidRPr="00DB3315">
              <w:rPr>
                <w:rFonts w:cs="Times New Roman"/>
                <w:bCs/>
                <w:color w:val="auto"/>
                <w:kern w:val="24"/>
                <w:sz w:val="22"/>
                <w:szCs w:val="22"/>
                <w:lang w:val="lv-LV"/>
              </w:rPr>
              <w:t>1.</w:t>
            </w:r>
            <w:r>
              <w:rPr>
                <w:rFonts w:cs="Times New Roman"/>
                <w:bCs/>
                <w:color w:val="auto"/>
                <w:sz w:val="22"/>
                <w:szCs w:val="22"/>
                <w:lang w:val="lv-LV"/>
              </w:rPr>
              <w:t xml:space="preserve">Dīzeļdegvielas </w:t>
            </w:r>
            <w:r w:rsidRPr="00DB3315">
              <w:rPr>
                <w:rFonts w:cs="Times New Roman"/>
                <w:bCs/>
                <w:color w:val="auto"/>
                <w:sz w:val="22"/>
                <w:szCs w:val="22"/>
                <w:lang w:val="lv-LV"/>
              </w:rPr>
              <w:t xml:space="preserve">cena </w:t>
            </w:r>
            <w:r w:rsidR="000934A4">
              <w:rPr>
                <w:rFonts w:cs="Times New Roman"/>
                <w:bCs/>
                <w:color w:val="auto"/>
                <w:sz w:val="22"/>
                <w:szCs w:val="22"/>
                <w:lang w:val="lv-LV"/>
              </w:rPr>
              <w:t>2016</w:t>
            </w:r>
            <w:r w:rsidR="00CB158C">
              <w:rPr>
                <w:rFonts w:cs="Times New Roman"/>
                <w:bCs/>
                <w:color w:val="auto"/>
                <w:sz w:val="22"/>
                <w:szCs w:val="22"/>
                <w:lang w:val="lv-LV"/>
              </w:rPr>
              <w:t>. gada</w:t>
            </w:r>
            <w:r w:rsidR="00355C44">
              <w:rPr>
                <w:rFonts w:cs="Times New Roman"/>
                <w:bCs/>
                <w:color w:val="auto"/>
                <w:sz w:val="22"/>
                <w:szCs w:val="22"/>
                <w:lang w:val="lv-LV"/>
              </w:rPr>
              <w:t xml:space="preserve"> 12. janvārī </w:t>
            </w:r>
            <w:r>
              <w:rPr>
                <w:rFonts w:cs="Times New Roman"/>
                <w:bCs/>
                <w:color w:val="auto"/>
                <w:sz w:val="22"/>
                <w:szCs w:val="22"/>
                <w:lang w:val="lv-LV"/>
              </w:rPr>
              <w:t xml:space="preserve"> </w:t>
            </w:r>
            <w:r w:rsidRPr="00355C44">
              <w:rPr>
                <w:rFonts w:cs="Times New Roman"/>
                <w:bCs/>
                <w:i/>
                <w:color w:val="auto"/>
                <w:sz w:val="22"/>
                <w:szCs w:val="22"/>
                <w:lang w:val="lv-LV"/>
              </w:rPr>
              <w:t>euro</w:t>
            </w:r>
            <w:r w:rsidRPr="00DB3315">
              <w:rPr>
                <w:rFonts w:cs="Times New Roman"/>
                <w:bCs/>
                <w:color w:val="auto"/>
                <w:sz w:val="22"/>
                <w:szCs w:val="22"/>
                <w:lang w:val="lv-LV"/>
              </w:rPr>
              <w:t xml:space="preserve"> bez atlaidēm, bez PVN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2AAFE00" w14:textId="77777777" w:rsidR="00682991" w:rsidRPr="00F4507B" w:rsidRDefault="00682991" w:rsidP="00080662">
            <w:pPr>
              <w:kinsoku w:val="0"/>
              <w:overflowPunct w:val="0"/>
              <w:ind w:left="-19" w:firstLine="19"/>
              <w:jc w:val="center"/>
              <w:textAlignment w:val="baseline"/>
              <w:rPr>
                <w:rFonts w:cs="Times New Roman"/>
                <w:sz w:val="22"/>
                <w:szCs w:val="22"/>
                <w:vertAlign w:val="subscript"/>
                <w:lang w:val="lv-LV"/>
              </w:rPr>
            </w:pPr>
            <w:r>
              <w:rPr>
                <w:rFonts w:cs="Times New Roman"/>
                <w:bCs/>
                <w:kern w:val="24"/>
                <w:sz w:val="22"/>
                <w:szCs w:val="22"/>
                <w:lang w:val="lv-LV"/>
              </w:rPr>
              <w:t>20</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4DF3040" w14:textId="77777777" w:rsidR="00682991" w:rsidRPr="00F4507B" w:rsidRDefault="00682991" w:rsidP="00080662">
            <w:pPr>
              <w:pStyle w:val="Bezatstarpm"/>
              <w:ind w:right="95"/>
              <w:rPr>
                <w:sz w:val="22"/>
              </w:rPr>
            </w:pPr>
            <w:r w:rsidRPr="00F4507B">
              <w:rPr>
                <w:sz w:val="22"/>
              </w:rPr>
              <w:t xml:space="preserve">Punktu skaits </w:t>
            </w:r>
            <w:r w:rsidRPr="00F4507B">
              <w:rPr>
                <w:bCs/>
                <w:kern w:val="24"/>
                <w:sz w:val="22"/>
              </w:rPr>
              <w:t>C</w:t>
            </w:r>
            <w:r w:rsidRPr="00F4507B">
              <w:rPr>
                <w:bCs/>
                <w:kern w:val="24"/>
                <w:sz w:val="22"/>
                <w:vertAlign w:val="subscript"/>
              </w:rPr>
              <w:t>D</w:t>
            </w:r>
            <w:r w:rsidRPr="00F4507B">
              <w:rPr>
                <w:sz w:val="22"/>
              </w:rPr>
              <w:t xml:space="preserve"> = (C</w:t>
            </w:r>
            <w:r w:rsidRPr="00F4507B">
              <w:rPr>
                <w:sz w:val="22"/>
                <w:vertAlign w:val="subscript"/>
              </w:rPr>
              <w:t xml:space="preserve"> zem</w:t>
            </w:r>
            <w:r w:rsidRPr="00F4507B">
              <w:rPr>
                <w:sz w:val="22"/>
              </w:rPr>
              <w:t>/ C</w:t>
            </w:r>
            <w:r w:rsidRPr="00F4507B">
              <w:rPr>
                <w:sz w:val="22"/>
                <w:vertAlign w:val="subscript"/>
              </w:rPr>
              <w:t>vērt</w:t>
            </w:r>
            <w:r>
              <w:rPr>
                <w:sz w:val="22"/>
              </w:rPr>
              <w:t>.) x 20</w:t>
            </w:r>
            <w:r w:rsidRPr="00F4507B">
              <w:rPr>
                <w:sz w:val="22"/>
              </w:rPr>
              <w:t>, kur:</w:t>
            </w:r>
          </w:p>
          <w:p w14:paraId="714AD074" w14:textId="77777777" w:rsidR="00682991" w:rsidRPr="00F4507B" w:rsidRDefault="00682991" w:rsidP="00080662">
            <w:pPr>
              <w:pStyle w:val="Bezatstarpm"/>
              <w:ind w:right="95"/>
              <w:rPr>
                <w:sz w:val="22"/>
              </w:rPr>
            </w:pPr>
            <w:r w:rsidRPr="00F4507B">
              <w:rPr>
                <w:sz w:val="22"/>
              </w:rPr>
              <w:t xml:space="preserve"> C</w:t>
            </w:r>
            <w:r w:rsidRPr="00F4507B">
              <w:rPr>
                <w:sz w:val="22"/>
                <w:vertAlign w:val="subscript"/>
              </w:rPr>
              <w:t xml:space="preserve"> zem</w:t>
            </w:r>
            <w:r w:rsidRPr="00F4507B">
              <w:rPr>
                <w:sz w:val="22"/>
              </w:rPr>
              <w:t xml:space="preserve"> – zemākā piedāvātā cena</w:t>
            </w:r>
            <w:r>
              <w:rPr>
                <w:sz w:val="22"/>
              </w:rPr>
              <w:t xml:space="preserve"> </w:t>
            </w:r>
            <w:smartTag w:uri="schemas-tilde-lv/tildestengine" w:element="currency2">
              <w:smartTagPr>
                <w:attr w:name="currency_id" w:val="16"/>
                <w:attr w:name="currency_key" w:val="EUR"/>
                <w:attr w:name="currency_value" w:val="1"/>
                <w:attr w:name="currency_text" w:val="EUR"/>
              </w:smartTagPr>
              <w:r>
                <w:rPr>
                  <w:sz w:val="22"/>
                </w:rPr>
                <w:t>EUR</w:t>
              </w:r>
            </w:smartTag>
            <w:r w:rsidRPr="00F4507B">
              <w:rPr>
                <w:sz w:val="22"/>
              </w:rPr>
              <w:t>;</w:t>
            </w:r>
          </w:p>
          <w:p w14:paraId="5E2BDDBC" w14:textId="77777777" w:rsidR="00682991" w:rsidRPr="00F4507B" w:rsidRDefault="00682991" w:rsidP="00080662">
            <w:pPr>
              <w:pStyle w:val="Bezatstarpm"/>
              <w:ind w:right="95"/>
              <w:rPr>
                <w:sz w:val="22"/>
              </w:rPr>
            </w:pPr>
            <w:r w:rsidRPr="00F4507B">
              <w:rPr>
                <w:sz w:val="22"/>
              </w:rPr>
              <w:t xml:space="preserve">C </w:t>
            </w:r>
            <w:r w:rsidRPr="00F4507B">
              <w:rPr>
                <w:sz w:val="22"/>
                <w:vertAlign w:val="subscript"/>
              </w:rPr>
              <w:t>vērt.</w:t>
            </w:r>
            <w:r w:rsidRPr="00F4507B">
              <w:rPr>
                <w:sz w:val="22"/>
              </w:rPr>
              <w:t xml:space="preserve"> – vērtējamā piedāvātā cena</w:t>
            </w:r>
            <w:r>
              <w:rPr>
                <w:sz w:val="22"/>
              </w:rPr>
              <w:t xml:space="preserve"> </w:t>
            </w:r>
            <w:smartTag w:uri="schemas-tilde-lv/tildestengine" w:element="currency2">
              <w:smartTagPr>
                <w:attr w:name="currency_id" w:val="16"/>
                <w:attr w:name="currency_key" w:val="EUR"/>
                <w:attr w:name="currency_value" w:val="1"/>
                <w:attr w:name="currency_text" w:val="EUR"/>
              </w:smartTagPr>
              <w:r>
                <w:rPr>
                  <w:sz w:val="22"/>
                </w:rPr>
                <w:t>EUR</w:t>
              </w:r>
            </w:smartTag>
          </w:p>
        </w:tc>
      </w:tr>
      <w:tr w:rsidR="00682991" w:rsidRPr="00CB158C" w14:paraId="457D74C5" w14:textId="77777777" w:rsidTr="00080662">
        <w:trPr>
          <w:trHeight w:val="277"/>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A450C09" w14:textId="639568E2" w:rsidR="00682991" w:rsidRPr="00DB3315" w:rsidRDefault="00682991" w:rsidP="00CB158C">
            <w:pPr>
              <w:kinsoku w:val="0"/>
              <w:overflowPunct w:val="0"/>
              <w:textAlignment w:val="baseline"/>
              <w:rPr>
                <w:rFonts w:cs="Times New Roman"/>
                <w:bCs/>
                <w:color w:val="auto"/>
                <w:kern w:val="24"/>
                <w:sz w:val="22"/>
                <w:szCs w:val="22"/>
                <w:highlight w:val="yellow"/>
                <w:lang w:val="lv-LV"/>
              </w:rPr>
            </w:pPr>
            <w:r>
              <w:rPr>
                <w:rFonts w:cs="Times New Roman"/>
                <w:bCs/>
                <w:color w:val="auto"/>
                <w:sz w:val="22"/>
                <w:szCs w:val="22"/>
                <w:lang w:val="lv-LV"/>
              </w:rPr>
              <w:t xml:space="preserve">2.Benzīna </w:t>
            </w:r>
            <w:r w:rsidRPr="00DB3315">
              <w:rPr>
                <w:rFonts w:cs="Times New Roman"/>
                <w:bCs/>
                <w:color w:val="auto"/>
                <w:sz w:val="22"/>
                <w:szCs w:val="22"/>
                <w:lang w:val="lv-LV"/>
              </w:rPr>
              <w:t xml:space="preserve">cena </w:t>
            </w:r>
            <w:r w:rsidR="000934A4">
              <w:rPr>
                <w:rFonts w:cs="Times New Roman"/>
                <w:bCs/>
                <w:color w:val="auto"/>
                <w:sz w:val="22"/>
                <w:szCs w:val="22"/>
                <w:lang w:val="lv-LV"/>
              </w:rPr>
              <w:t>2016</w:t>
            </w:r>
            <w:r w:rsidR="00CB158C">
              <w:rPr>
                <w:rFonts w:cs="Times New Roman"/>
                <w:bCs/>
                <w:color w:val="auto"/>
                <w:sz w:val="22"/>
                <w:szCs w:val="22"/>
                <w:lang w:val="lv-LV"/>
              </w:rPr>
              <w:t>. gada</w:t>
            </w:r>
            <w:r w:rsidR="00355C44">
              <w:rPr>
                <w:rFonts w:cs="Times New Roman"/>
                <w:bCs/>
                <w:color w:val="auto"/>
                <w:sz w:val="22"/>
                <w:szCs w:val="22"/>
                <w:lang w:val="lv-LV"/>
              </w:rPr>
              <w:t xml:space="preserve">. 12. janvārī </w:t>
            </w:r>
            <w:r w:rsidRPr="00355C44">
              <w:rPr>
                <w:rFonts w:cs="Times New Roman"/>
                <w:bCs/>
                <w:i/>
                <w:color w:val="auto"/>
                <w:sz w:val="22"/>
                <w:szCs w:val="22"/>
                <w:lang w:val="lv-LV"/>
              </w:rPr>
              <w:t>euro</w:t>
            </w:r>
            <w:r w:rsidRPr="00DB3315">
              <w:rPr>
                <w:rFonts w:cs="Times New Roman"/>
                <w:bCs/>
                <w:color w:val="auto"/>
                <w:sz w:val="22"/>
                <w:szCs w:val="22"/>
                <w:lang w:val="lv-LV"/>
              </w:rPr>
              <w:t xml:space="preserve"> </w:t>
            </w:r>
            <w:r>
              <w:rPr>
                <w:rFonts w:cs="Times New Roman"/>
                <w:bCs/>
                <w:color w:val="auto"/>
                <w:sz w:val="22"/>
                <w:szCs w:val="22"/>
                <w:lang w:val="lv-LV"/>
              </w:rPr>
              <w:t xml:space="preserve">bez atlaidēm, </w:t>
            </w:r>
            <w:r w:rsidRPr="00DB3315">
              <w:rPr>
                <w:rFonts w:cs="Times New Roman"/>
                <w:bCs/>
                <w:color w:val="auto"/>
                <w:sz w:val="22"/>
                <w:szCs w:val="22"/>
                <w:lang w:val="lv-LV"/>
              </w:rPr>
              <w:t xml:space="preserve">bez PVN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5EB8F8F" w14:textId="77777777" w:rsidR="00682991" w:rsidRPr="00F4507B" w:rsidRDefault="00682991" w:rsidP="00080662">
            <w:pPr>
              <w:kinsoku w:val="0"/>
              <w:overflowPunct w:val="0"/>
              <w:ind w:left="-19" w:firstLine="19"/>
              <w:jc w:val="center"/>
              <w:textAlignment w:val="baseline"/>
              <w:rPr>
                <w:rFonts w:cs="Times New Roman"/>
                <w:bCs/>
                <w:kern w:val="24"/>
                <w:sz w:val="22"/>
                <w:szCs w:val="22"/>
                <w:lang w:val="lv-LV"/>
              </w:rPr>
            </w:pPr>
            <w:r>
              <w:rPr>
                <w:rFonts w:cs="Times New Roman"/>
                <w:bCs/>
                <w:kern w:val="24"/>
                <w:sz w:val="22"/>
                <w:szCs w:val="22"/>
                <w:lang w:val="lv-LV"/>
              </w:rPr>
              <w:t>10</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8EF3611" w14:textId="77777777" w:rsidR="00682991" w:rsidRPr="00F4507B" w:rsidRDefault="00682991" w:rsidP="00080662">
            <w:pPr>
              <w:pStyle w:val="Bezatstarpm"/>
              <w:ind w:right="95"/>
              <w:rPr>
                <w:sz w:val="22"/>
              </w:rPr>
            </w:pPr>
            <w:r w:rsidRPr="00F4507B">
              <w:rPr>
                <w:sz w:val="22"/>
              </w:rPr>
              <w:t>Punktu skaits C</w:t>
            </w:r>
            <w:r w:rsidRPr="00F4507B">
              <w:rPr>
                <w:sz w:val="22"/>
                <w:vertAlign w:val="subscript"/>
              </w:rPr>
              <w:t>B</w:t>
            </w:r>
            <w:r w:rsidRPr="00F4507B">
              <w:rPr>
                <w:sz w:val="22"/>
              </w:rPr>
              <w:t xml:space="preserve"> = (C</w:t>
            </w:r>
            <w:r w:rsidRPr="00F4507B">
              <w:rPr>
                <w:sz w:val="22"/>
                <w:vertAlign w:val="subscript"/>
              </w:rPr>
              <w:t xml:space="preserve"> zem</w:t>
            </w:r>
            <w:r w:rsidRPr="00F4507B">
              <w:rPr>
                <w:sz w:val="22"/>
              </w:rPr>
              <w:t>/ C</w:t>
            </w:r>
            <w:r w:rsidRPr="00F4507B">
              <w:rPr>
                <w:sz w:val="22"/>
                <w:vertAlign w:val="subscript"/>
              </w:rPr>
              <w:t>vērt</w:t>
            </w:r>
            <w:r w:rsidRPr="00F4507B">
              <w:rPr>
                <w:sz w:val="22"/>
              </w:rPr>
              <w:t>.) x 10, kur:</w:t>
            </w:r>
          </w:p>
          <w:p w14:paraId="1BFA1134" w14:textId="77777777" w:rsidR="00682991" w:rsidRPr="00F4507B" w:rsidRDefault="00682991" w:rsidP="00080662">
            <w:pPr>
              <w:pStyle w:val="Bezatstarpm"/>
              <w:ind w:right="95"/>
              <w:rPr>
                <w:sz w:val="22"/>
              </w:rPr>
            </w:pPr>
            <w:r w:rsidRPr="00F4507B">
              <w:rPr>
                <w:sz w:val="22"/>
              </w:rPr>
              <w:t xml:space="preserve"> C</w:t>
            </w:r>
            <w:r w:rsidRPr="00F4507B">
              <w:rPr>
                <w:sz w:val="22"/>
                <w:vertAlign w:val="subscript"/>
              </w:rPr>
              <w:t xml:space="preserve"> zem</w:t>
            </w:r>
            <w:r w:rsidRPr="00F4507B">
              <w:rPr>
                <w:sz w:val="22"/>
              </w:rPr>
              <w:t xml:space="preserve"> – zemākā piedāvātā cena</w:t>
            </w:r>
            <w:r>
              <w:rPr>
                <w:sz w:val="22"/>
              </w:rPr>
              <w:t xml:space="preserve"> </w:t>
            </w:r>
            <w:smartTag w:uri="schemas-tilde-lv/tildestengine" w:element="currency2">
              <w:smartTagPr>
                <w:attr w:name="currency_id" w:val="16"/>
                <w:attr w:name="currency_key" w:val="EUR"/>
                <w:attr w:name="currency_value" w:val="1"/>
                <w:attr w:name="currency_text" w:val="EUR"/>
              </w:smartTagPr>
              <w:r>
                <w:rPr>
                  <w:sz w:val="22"/>
                </w:rPr>
                <w:t>EUR</w:t>
              </w:r>
            </w:smartTag>
            <w:r w:rsidRPr="00F4507B">
              <w:rPr>
                <w:sz w:val="22"/>
              </w:rPr>
              <w:t>;</w:t>
            </w:r>
          </w:p>
          <w:p w14:paraId="6372C85D" w14:textId="77777777" w:rsidR="00682991" w:rsidRPr="00F4507B" w:rsidRDefault="00682991" w:rsidP="00080662">
            <w:pPr>
              <w:kinsoku w:val="0"/>
              <w:overflowPunct w:val="0"/>
              <w:ind w:left="62"/>
              <w:textAlignment w:val="baseline"/>
              <w:rPr>
                <w:rFonts w:cs="Times New Roman"/>
                <w:bCs/>
                <w:kern w:val="24"/>
                <w:sz w:val="22"/>
                <w:szCs w:val="22"/>
                <w:lang w:val="lv-LV"/>
              </w:rPr>
            </w:pPr>
            <w:r w:rsidRPr="00F4507B">
              <w:rPr>
                <w:rFonts w:cs="Times New Roman"/>
                <w:sz w:val="22"/>
                <w:szCs w:val="22"/>
                <w:lang w:val="lv-LV"/>
              </w:rPr>
              <w:t xml:space="preserve">C </w:t>
            </w:r>
            <w:r w:rsidRPr="00F4507B">
              <w:rPr>
                <w:rFonts w:cs="Times New Roman"/>
                <w:sz w:val="22"/>
                <w:szCs w:val="22"/>
                <w:vertAlign w:val="subscript"/>
                <w:lang w:val="lv-LV"/>
              </w:rPr>
              <w:t>vērt.</w:t>
            </w:r>
            <w:r w:rsidRPr="00F4507B">
              <w:rPr>
                <w:rFonts w:cs="Times New Roman"/>
                <w:sz w:val="22"/>
                <w:szCs w:val="22"/>
                <w:lang w:val="lv-LV"/>
              </w:rPr>
              <w:t xml:space="preserve"> – vērtējamā piedāvātā cena</w:t>
            </w:r>
            <w:r>
              <w:rPr>
                <w:rFonts w:cs="Times New Roman"/>
                <w:sz w:val="22"/>
                <w:szCs w:val="22"/>
                <w:lang w:val="lv-LV"/>
              </w:rPr>
              <w:t xml:space="preserve"> </w:t>
            </w:r>
            <w:smartTag w:uri="schemas-tilde-lv/tildestengine" w:element="currency2">
              <w:smartTagPr>
                <w:attr w:name="currency_id" w:val="16"/>
                <w:attr w:name="currency_key" w:val="EUR"/>
                <w:attr w:name="currency_value" w:val="1"/>
                <w:attr w:name="currency_text" w:val="EUR"/>
              </w:smartTagPr>
              <w:r>
                <w:rPr>
                  <w:rFonts w:cs="Times New Roman"/>
                  <w:sz w:val="22"/>
                  <w:szCs w:val="22"/>
                  <w:lang w:val="lv-LV"/>
                </w:rPr>
                <w:t>EUR</w:t>
              </w:r>
            </w:smartTag>
          </w:p>
        </w:tc>
      </w:tr>
      <w:tr w:rsidR="00682991" w:rsidRPr="00F4507B" w14:paraId="2060DECF" w14:textId="77777777" w:rsidTr="00080662">
        <w:trPr>
          <w:trHeight w:val="23"/>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78F5935D" w14:textId="77777777" w:rsidR="00682991" w:rsidRPr="00F4507B" w:rsidRDefault="00682991" w:rsidP="00CB158C">
            <w:pPr>
              <w:snapToGrid w:val="0"/>
              <w:rPr>
                <w:rFonts w:cs="Times New Roman"/>
                <w:sz w:val="22"/>
                <w:szCs w:val="22"/>
                <w:lang w:val="lv-LV"/>
              </w:rPr>
            </w:pPr>
            <w:r w:rsidRPr="00F4507B">
              <w:rPr>
                <w:rFonts w:cs="Times New Roman"/>
                <w:sz w:val="22"/>
                <w:szCs w:val="22"/>
                <w:lang w:val="lv-LV"/>
              </w:rPr>
              <w:t>3.Piedāvātā pastāvīgā atlaide dīzeļdegvielai (</w:t>
            </w:r>
            <w:r>
              <w:rPr>
                <w:rFonts w:cs="Times New Roman"/>
                <w:bCs/>
                <w:kern w:val="24"/>
                <w:sz w:val="22"/>
                <w:szCs w:val="22"/>
                <w:lang w:val="lv-LV"/>
              </w:rPr>
              <w:t>%)</w:t>
            </w:r>
            <w:r w:rsidRPr="00F4507B">
              <w:rPr>
                <w:rFonts w:cs="Times New Roman"/>
                <w:kern w:val="24"/>
                <w:sz w:val="22"/>
                <w:szCs w:val="22"/>
                <w:lang w:val="lv-LV"/>
              </w:rPr>
              <w:t xml:space="preserve">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2342E9" w14:textId="77777777" w:rsidR="00682991" w:rsidRPr="00F4507B" w:rsidRDefault="00682991" w:rsidP="00080662">
            <w:pPr>
              <w:kinsoku w:val="0"/>
              <w:overflowPunct w:val="0"/>
              <w:ind w:left="-19" w:firstLine="19"/>
              <w:jc w:val="center"/>
              <w:textAlignment w:val="baseline"/>
              <w:rPr>
                <w:rFonts w:cs="Times New Roman"/>
                <w:bCs/>
                <w:kern w:val="24"/>
                <w:sz w:val="22"/>
                <w:szCs w:val="22"/>
                <w:lang w:val="lv-LV"/>
              </w:rPr>
            </w:pPr>
            <w:r>
              <w:rPr>
                <w:rFonts w:cs="Times New Roman"/>
                <w:bCs/>
                <w:kern w:val="24"/>
                <w:sz w:val="22"/>
                <w:szCs w:val="22"/>
                <w:lang w:val="lv-LV"/>
              </w:rPr>
              <w:t>50</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63CA9C50" w14:textId="77777777" w:rsidR="00682991" w:rsidRPr="00F4507B" w:rsidRDefault="00682991" w:rsidP="00080662">
            <w:pPr>
              <w:pStyle w:val="Bezatstarpm"/>
              <w:ind w:right="95"/>
              <w:rPr>
                <w:sz w:val="22"/>
              </w:rPr>
            </w:pPr>
            <w:r w:rsidRPr="00F4507B">
              <w:rPr>
                <w:sz w:val="22"/>
              </w:rPr>
              <w:t>Punktu skaits A</w:t>
            </w:r>
            <w:r w:rsidRPr="00F4507B">
              <w:rPr>
                <w:sz w:val="22"/>
                <w:vertAlign w:val="subscript"/>
              </w:rPr>
              <w:t>D</w:t>
            </w:r>
            <w:r w:rsidRPr="00F4507B">
              <w:rPr>
                <w:sz w:val="22"/>
              </w:rPr>
              <w:t xml:space="preserve"> = (A</w:t>
            </w:r>
            <w:r w:rsidRPr="00F4507B">
              <w:rPr>
                <w:sz w:val="22"/>
                <w:vertAlign w:val="subscript"/>
              </w:rPr>
              <w:t>vērt</w:t>
            </w:r>
            <w:r w:rsidRPr="00F4507B">
              <w:rPr>
                <w:sz w:val="22"/>
              </w:rPr>
              <w:t>/A</w:t>
            </w:r>
            <w:r w:rsidRPr="00F4507B">
              <w:rPr>
                <w:sz w:val="22"/>
                <w:vertAlign w:val="subscript"/>
              </w:rPr>
              <w:t>liel</w:t>
            </w:r>
            <w:r>
              <w:rPr>
                <w:sz w:val="22"/>
              </w:rPr>
              <w:t>) x 50</w:t>
            </w:r>
            <w:r w:rsidRPr="00F4507B">
              <w:rPr>
                <w:sz w:val="22"/>
              </w:rPr>
              <w:t>, kur:</w:t>
            </w:r>
          </w:p>
          <w:p w14:paraId="6EDBA7B1" w14:textId="77777777" w:rsidR="00682991" w:rsidRPr="00F4507B" w:rsidRDefault="00682991" w:rsidP="00080662">
            <w:pPr>
              <w:pStyle w:val="Bezatstarpm"/>
              <w:ind w:right="95"/>
              <w:rPr>
                <w:sz w:val="22"/>
              </w:rPr>
            </w:pPr>
            <w:r w:rsidRPr="00F4507B">
              <w:rPr>
                <w:sz w:val="22"/>
              </w:rPr>
              <w:t>A</w:t>
            </w:r>
            <w:r w:rsidRPr="00F4507B">
              <w:rPr>
                <w:sz w:val="22"/>
                <w:vertAlign w:val="subscript"/>
              </w:rPr>
              <w:t xml:space="preserve"> liel</w:t>
            </w:r>
            <w:r w:rsidRPr="00F4507B">
              <w:rPr>
                <w:sz w:val="22"/>
              </w:rPr>
              <w:t xml:space="preserve"> – lielākā atlaide </w:t>
            </w:r>
            <w:r>
              <w:rPr>
                <w:sz w:val="22"/>
              </w:rPr>
              <w:t>%;</w:t>
            </w:r>
            <w:r w:rsidRPr="00F4507B">
              <w:rPr>
                <w:sz w:val="22"/>
              </w:rPr>
              <w:t xml:space="preserve">  </w:t>
            </w:r>
          </w:p>
          <w:p w14:paraId="7BBD1879" w14:textId="77777777" w:rsidR="00682991" w:rsidRPr="00F4507B" w:rsidRDefault="00682991" w:rsidP="00080662">
            <w:pPr>
              <w:pStyle w:val="Bezatstarpm"/>
              <w:ind w:right="95"/>
              <w:rPr>
                <w:sz w:val="22"/>
              </w:rPr>
            </w:pPr>
            <w:r w:rsidRPr="00F4507B">
              <w:rPr>
                <w:sz w:val="22"/>
              </w:rPr>
              <w:t xml:space="preserve">A </w:t>
            </w:r>
            <w:r w:rsidRPr="00F4507B">
              <w:rPr>
                <w:sz w:val="22"/>
                <w:vertAlign w:val="subscript"/>
              </w:rPr>
              <w:t>vērt.</w:t>
            </w:r>
            <w:r>
              <w:rPr>
                <w:sz w:val="22"/>
              </w:rPr>
              <w:t xml:space="preserve"> – vērtējamā atlaide %</w:t>
            </w:r>
          </w:p>
        </w:tc>
      </w:tr>
      <w:tr w:rsidR="00682991" w:rsidRPr="00F4507B" w14:paraId="214372BC" w14:textId="77777777" w:rsidTr="00080662">
        <w:trPr>
          <w:trHeight w:val="23"/>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3F5060A0" w14:textId="77777777" w:rsidR="00682991" w:rsidRPr="00F4507B" w:rsidRDefault="00682991" w:rsidP="00CB158C">
            <w:pPr>
              <w:snapToGrid w:val="0"/>
              <w:rPr>
                <w:rFonts w:cs="Times New Roman"/>
                <w:sz w:val="22"/>
                <w:szCs w:val="22"/>
                <w:lang w:val="lv-LV"/>
              </w:rPr>
            </w:pPr>
            <w:r w:rsidRPr="00F4507B">
              <w:rPr>
                <w:rFonts w:cs="Times New Roman"/>
                <w:sz w:val="22"/>
                <w:szCs w:val="22"/>
                <w:lang w:val="lv-LV"/>
              </w:rPr>
              <w:t>4.Piedāvātā pastāvīgā atlaide benzīnam (</w:t>
            </w:r>
            <w:r>
              <w:rPr>
                <w:rFonts w:cs="Times New Roman"/>
                <w:bCs/>
                <w:kern w:val="24"/>
                <w:sz w:val="22"/>
                <w:szCs w:val="22"/>
                <w:lang w:val="lv-LV"/>
              </w:rPr>
              <w:t>%</w:t>
            </w:r>
            <w:r w:rsidRPr="00F4507B">
              <w:rPr>
                <w:rFonts w:cs="Times New Roman"/>
                <w:bCs/>
                <w:kern w:val="24"/>
                <w:sz w:val="22"/>
                <w:szCs w:val="22"/>
                <w:lang w:val="lv-LV"/>
              </w:rPr>
              <w:t xml:space="preserve">) </w:t>
            </w:r>
            <w:r w:rsidRPr="00F4507B">
              <w:rPr>
                <w:rFonts w:cs="Times New Roman"/>
                <w:kern w:val="24"/>
                <w:sz w:val="22"/>
                <w:szCs w:val="22"/>
                <w:lang w:val="lv-LV"/>
              </w:rPr>
              <w:t xml:space="preserve">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997A129" w14:textId="77777777" w:rsidR="00682991" w:rsidRPr="00F4507B" w:rsidRDefault="00682991" w:rsidP="00080662">
            <w:pPr>
              <w:kinsoku w:val="0"/>
              <w:overflowPunct w:val="0"/>
              <w:ind w:left="-19" w:firstLine="19"/>
              <w:jc w:val="center"/>
              <w:textAlignment w:val="baseline"/>
              <w:rPr>
                <w:rFonts w:cs="Times New Roman"/>
                <w:sz w:val="22"/>
                <w:szCs w:val="22"/>
                <w:vertAlign w:val="subscript"/>
                <w:lang w:val="lv-LV"/>
              </w:rPr>
            </w:pPr>
            <w:r>
              <w:rPr>
                <w:rFonts w:cs="Times New Roman"/>
                <w:bCs/>
                <w:kern w:val="24"/>
                <w:sz w:val="22"/>
                <w:szCs w:val="22"/>
                <w:lang w:val="lv-LV"/>
              </w:rPr>
              <w:t>20</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90E5CDE" w14:textId="77777777" w:rsidR="00682991" w:rsidRPr="00F4507B" w:rsidRDefault="00682991" w:rsidP="00080662">
            <w:pPr>
              <w:pStyle w:val="Bezatstarpm"/>
              <w:ind w:right="95"/>
              <w:rPr>
                <w:sz w:val="22"/>
              </w:rPr>
            </w:pPr>
            <w:r w:rsidRPr="00F4507B">
              <w:rPr>
                <w:sz w:val="22"/>
              </w:rPr>
              <w:t>Punktu skaits A</w:t>
            </w:r>
            <w:r w:rsidRPr="00F4507B">
              <w:rPr>
                <w:sz w:val="22"/>
                <w:vertAlign w:val="subscript"/>
              </w:rPr>
              <w:t>B</w:t>
            </w:r>
            <w:r w:rsidRPr="00F4507B">
              <w:rPr>
                <w:sz w:val="22"/>
              </w:rPr>
              <w:t xml:space="preserve"> = (A</w:t>
            </w:r>
            <w:r w:rsidRPr="00F4507B">
              <w:rPr>
                <w:sz w:val="22"/>
                <w:vertAlign w:val="subscript"/>
              </w:rPr>
              <w:t>vērt</w:t>
            </w:r>
            <w:r w:rsidRPr="00F4507B">
              <w:rPr>
                <w:sz w:val="22"/>
              </w:rPr>
              <w:t>/A</w:t>
            </w:r>
            <w:r w:rsidRPr="00F4507B">
              <w:rPr>
                <w:sz w:val="22"/>
                <w:vertAlign w:val="subscript"/>
              </w:rPr>
              <w:t>liel</w:t>
            </w:r>
            <w:r>
              <w:rPr>
                <w:sz w:val="22"/>
              </w:rPr>
              <w:t>) x 20</w:t>
            </w:r>
            <w:r w:rsidRPr="00F4507B">
              <w:rPr>
                <w:sz w:val="22"/>
              </w:rPr>
              <w:t>, kur:</w:t>
            </w:r>
          </w:p>
          <w:p w14:paraId="570D6240" w14:textId="77777777" w:rsidR="00682991" w:rsidRPr="00F4507B" w:rsidRDefault="00682991" w:rsidP="00080662">
            <w:pPr>
              <w:pStyle w:val="Bezatstarpm"/>
              <w:ind w:right="95"/>
              <w:rPr>
                <w:sz w:val="22"/>
              </w:rPr>
            </w:pPr>
            <w:r w:rsidRPr="00F4507B">
              <w:rPr>
                <w:sz w:val="22"/>
              </w:rPr>
              <w:t>A</w:t>
            </w:r>
            <w:r w:rsidRPr="00F4507B">
              <w:rPr>
                <w:sz w:val="22"/>
                <w:vertAlign w:val="subscript"/>
              </w:rPr>
              <w:t xml:space="preserve"> liel</w:t>
            </w:r>
            <w:r w:rsidRPr="00F4507B">
              <w:rPr>
                <w:sz w:val="22"/>
              </w:rPr>
              <w:t xml:space="preserve"> – lielākā atlaide</w:t>
            </w:r>
            <w:r>
              <w:rPr>
                <w:sz w:val="22"/>
              </w:rPr>
              <w:t xml:space="preserve"> %</w:t>
            </w:r>
            <w:r w:rsidRPr="00F4507B">
              <w:rPr>
                <w:sz w:val="22"/>
              </w:rPr>
              <w:t xml:space="preserve"> </w:t>
            </w:r>
            <w:r>
              <w:rPr>
                <w:sz w:val="22"/>
              </w:rPr>
              <w:t>;</w:t>
            </w:r>
            <w:r w:rsidRPr="00F4507B">
              <w:rPr>
                <w:sz w:val="22"/>
              </w:rPr>
              <w:t xml:space="preserve">  </w:t>
            </w:r>
          </w:p>
          <w:p w14:paraId="377F1488" w14:textId="77777777" w:rsidR="00682991" w:rsidRPr="00F4507B" w:rsidRDefault="00682991" w:rsidP="00080662">
            <w:pPr>
              <w:kinsoku w:val="0"/>
              <w:overflowPunct w:val="0"/>
              <w:textAlignment w:val="baseline"/>
              <w:rPr>
                <w:rFonts w:cs="Times New Roman"/>
                <w:sz w:val="22"/>
                <w:szCs w:val="22"/>
                <w:lang w:val="lv-LV"/>
              </w:rPr>
            </w:pPr>
            <w:r w:rsidRPr="00F4507B">
              <w:rPr>
                <w:rFonts w:cs="Times New Roman"/>
                <w:sz w:val="22"/>
                <w:szCs w:val="22"/>
                <w:lang w:val="lv-LV"/>
              </w:rPr>
              <w:t xml:space="preserve">A </w:t>
            </w:r>
            <w:r w:rsidRPr="00F4507B">
              <w:rPr>
                <w:rFonts w:cs="Times New Roman"/>
                <w:sz w:val="22"/>
                <w:szCs w:val="22"/>
                <w:vertAlign w:val="subscript"/>
                <w:lang w:val="lv-LV"/>
              </w:rPr>
              <w:t>vērt.</w:t>
            </w:r>
            <w:r w:rsidRPr="00F4507B">
              <w:rPr>
                <w:rFonts w:cs="Times New Roman"/>
                <w:sz w:val="22"/>
                <w:szCs w:val="22"/>
                <w:lang w:val="lv-LV"/>
              </w:rPr>
              <w:t xml:space="preserve"> – vērtējamā atlaide  </w:t>
            </w:r>
            <w:r>
              <w:rPr>
                <w:rFonts w:cs="Times New Roman"/>
                <w:sz w:val="22"/>
                <w:szCs w:val="22"/>
                <w:lang w:val="lv-LV"/>
              </w:rPr>
              <w:t>%.</w:t>
            </w:r>
          </w:p>
        </w:tc>
      </w:tr>
      <w:tr w:rsidR="00682991" w:rsidRPr="00F4507B" w14:paraId="7B6760F3" w14:textId="77777777" w:rsidTr="00080662">
        <w:trPr>
          <w:trHeight w:val="23"/>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3955B28" w14:textId="77777777" w:rsidR="00682991" w:rsidRPr="00F4507B" w:rsidRDefault="00682991" w:rsidP="00CB158C">
            <w:pPr>
              <w:kinsoku w:val="0"/>
              <w:overflowPunct w:val="0"/>
              <w:textAlignment w:val="baseline"/>
              <w:rPr>
                <w:rFonts w:cs="Times New Roman"/>
                <w:b/>
                <w:sz w:val="22"/>
                <w:szCs w:val="22"/>
                <w:lang w:val="lv-LV"/>
              </w:rPr>
            </w:pPr>
            <w:r w:rsidRPr="00F4507B">
              <w:rPr>
                <w:rFonts w:cs="Times New Roman"/>
                <w:b/>
                <w:sz w:val="22"/>
                <w:szCs w:val="22"/>
                <w:lang w:val="lv-LV"/>
              </w:rPr>
              <w:t>Maksimāli iespējamais kopējo punktu skaits:</w:t>
            </w:r>
            <w:r w:rsidRPr="00F4507B">
              <w:rPr>
                <w:rFonts w:cs="Times New Roman"/>
                <w:b/>
                <w:kern w:val="24"/>
                <w:sz w:val="22"/>
                <w:szCs w:val="22"/>
                <w:lang w:val="lv-LV"/>
              </w:rPr>
              <w:t xml:space="preserve">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3D6E49A" w14:textId="77777777" w:rsidR="00682991" w:rsidRPr="00F4507B" w:rsidRDefault="00682991" w:rsidP="00080662">
            <w:pPr>
              <w:ind w:left="-19" w:firstLine="19"/>
              <w:jc w:val="center"/>
              <w:rPr>
                <w:rFonts w:cs="Times New Roman"/>
                <w:b/>
                <w:sz w:val="22"/>
                <w:szCs w:val="22"/>
                <w:lang w:val="lv-LV"/>
              </w:rPr>
            </w:pPr>
            <w:r w:rsidRPr="00F4507B">
              <w:rPr>
                <w:rFonts w:cs="Times New Roman"/>
                <w:b/>
                <w:sz w:val="22"/>
                <w:szCs w:val="22"/>
                <w:lang w:val="lv-LV"/>
              </w:rPr>
              <w:t>100</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660C9DF7" w14:textId="77777777" w:rsidR="00682991" w:rsidRPr="00F4507B" w:rsidRDefault="00682991" w:rsidP="00080662">
            <w:pPr>
              <w:widowControl/>
              <w:tabs>
                <w:tab w:val="left" w:pos="540"/>
              </w:tabs>
              <w:jc w:val="both"/>
              <w:rPr>
                <w:rFonts w:cs="Times New Roman"/>
                <w:sz w:val="22"/>
                <w:szCs w:val="22"/>
                <w:lang w:val="lv-LV"/>
              </w:rPr>
            </w:pPr>
            <w:r w:rsidRPr="00F4507B">
              <w:rPr>
                <w:rFonts w:cs="Times New Roman"/>
                <w:sz w:val="22"/>
                <w:szCs w:val="22"/>
                <w:lang w:val="lv-LV"/>
              </w:rPr>
              <w:t>Pretendenta piedāvājuma skaitlisko vērtējumu aprēķina pēc formulas:</w:t>
            </w:r>
          </w:p>
          <w:p w14:paraId="0D150B83" w14:textId="77777777" w:rsidR="00682991" w:rsidRPr="00F4507B" w:rsidRDefault="00682991" w:rsidP="00080662">
            <w:pPr>
              <w:jc w:val="both"/>
              <w:rPr>
                <w:rFonts w:cs="Times New Roman"/>
                <w:b/>
                <w:sz w:val="22"/>
                <w:szCs w:val="22"/>
                <w:lang w:val="lv-LV"/>
              </w:rPr>
            </w:pPr>
            <w:r w:rsidRPr="00F4507B">
              <w:rPr>
                <w:rFonts w:cs="Times New Roman"/>
                <w:b/>
                <w:sz w:val="22"/>
                <w:szCs w:val="22"/>
                <w:lang w:val="lv-LV"/>
              </w:rPr>
              <w:t>P = C</w:t>
            </w:r>
            <w:r w:rsidRPr="00F4507B">
              <w:rPr>
                <w:rFonts w:cs="Times New Roman"/>
                <w:b/>
                <w:sz w:val="22"/>
                <w:szCs w:val="22"/>
                <w:vertAlign w:val="subscript"/>
                <w:lang w:val="lv-LV"/>
              </w:rPr>
              <w:t>D</w:t>
            </w:r>
            <w:r w:rsidRPr="00F4507B">
              <w:rPr>
                <w:rFonts w:cs="Times New Roman"/>
                <w:b/>
                <w:sz w:val="22"/>
                <w:szCs w:val="22"/>
                <w:lang w:val="lv-LV"/>
              </w:rPr>
              <w:t xml:space="preserve"> + C</w:t>
            </w:r>
            <w:r w:rsidRPr="00F4507B">
              <w:rPr>
                <w:rFonts w:cs="Times New Roman"/>
                <w:b/>
                <w:sz w:val="22"/>
                <w:szCs w:val="22"/>
                <w:vertAlign w:val="subscript"/>
                <w:lang w:val="lv-LV"/>
              </w:rPr>
              <w:t>B</w:t>
            </w:r>
            <w:r w:rsidRPr="00F4507B">
              <w:rPr>
                <w:rFonts w:cs="Times New Roman"/>
                <w:b/>
                <w:sz w:val="22"/>
                <w:szCs w:val="22"/>
                <w:lang w:val="lv-LV"/>
              </w:rPr>
              <w:t>+ A</w:t>
            </w:r>
            <w:r w:rsidRPr="00F4507B">
              <w:rPr>
                <w:rFonts w:cs="Times New Roman"/>
                <w:b/>
                <w:sz w:val="22"/>
                <w:szCs w:val="22"/>
                <w:vertAlign w:val="subscript"/>
                <w:lang w:val="lv-LV"/>
              </w:rPr>
              <w:t>D</w:t>
            </w:r>
            <w:r w:rsidRPr="00F4507B">
              <w:rPr>
                <w:rFonts w:cs="Times New Roman"/>
                <w:b/>
                <w:sz w:val="22"/>
                <w:szCs w:val="22"/>
                <w:lang w:val="lv-LV"/>
              </w:rPr>
              <w:t>+ A</w:t>
            </w:r>
            <w:r w:rsidRPr="00F4507B">
              <w:rPr>
                <w:rFonts w:cs="Times New Roman"/>
                <w:b/>
                <w:sz w:val="22"/>
                <w:szCs w:val="22"/>
                <w:vertAlign w:val="subscript"/>
                <w:lang w:val="lv-LV"/>
              </w:rPr>
              <w:t xml:space="preserve">B </w:t>
            </w:r>
          </w:p>
        </w:tc>
      </w:tr>
    </w:tbl>
    <w:p w14:paraId="47FF4B9A" w14:textId="77777777" w:rsidR="00682991" w:rsidRPr="008E7229" w:rsidRDefault="00682991" w:rsidP="00682991">
      <w:pPr>
        <w:widowControl/>
        <w:numPr>
          <w:ilvl w:val="1"/>
          <w:numId w:val="3"/>
        </w:numPr>
        <w:tabs>
          <w:tab w:val="left" w:pos="855"/>
        </w:tabs>
        <w:suppressAutoHyphens w:val="0"/>
        <w:spacing w:line="290" w:lineRule="atLeast"/>
        <w:jc w:val="both"/>
        <w:rPr>
          <w:sz w:val="22"/>
          <w:szCs w:val="22"/>
          <w:lang w:val="lv-LV"/>
        </w:rPr>
      </w:pPr>
      <w:r w:rsidRPr="008E7229">
        <w:rPr>
          <w:sz w:val="22"/>
          <w:szCs w:val="22"/>
          <w:lang w:val="lv-LV"/>
        </w:rPr>
        <w:lastRenderedPageBreak/>
        <w:t>Iegūtie punkti tiek noapaļoti līdz trīs cipariem aiz komata.</w:t>
      </w:r>
    </w:p>
    <w:p w14:paraId="28044091" w14:textId="77777777" w:rsidR="00682991" w:rsidRPr="008E7229" w:rsidRDefault="00682991" w:rsidP="00682991">
      <w:pPr>
        <w:widowControl/>
        <w:numPr>
          <w:ilvl w:val="1"/>
          <w:numId w:val="3"/>
        </w:numPr>
        <w:tabs>
          <w:tab w:val="left" w:pos="855"/>
        </w:tabs>
        <w:suppressAutoHyphens w:val="0"/>
        <w:spacing w:line="290" w:lineRule="atLeast"/>
        <w:jc w:val="both"/>
        <w:rPr>
          <w:sz w:val="22"/>
          <w:szCs w:val="22"/>
          <w:lang w:val="lv-LV"/>
        </w:rPr>
      </w:pPr>
      <w:r w:rsidRPr="008E7229">
        <w:rPr>
          <w:sz w:val="22"/>
          <w:szCs w:val="22"/>
          <w:lang w:val="lv-LV"/>
        </w:rPr>
        <w:t>Tiesības noslēgt iepirkuma līgumu tiek piešķirtas pretendentam, kura piedāvājums atzīts par saimnieciski visizdevīgāko (pretendenta piedāvājums saņēmis lielāko punktu skaitu).</w:t>
      </w:r>
    </w:p>
    <w:p w14:paraId="462DCA8D" w14:textId="77777777" w:rsidR="00682991" w:rsidRPr="008E7229" w:rsidRDefault="00682991" w:rsidP="00682991">
      <w:pPr>
        <w:widowControl/>
        <w:numPr>
          <w:ilvl w:val="1"/>
          <w:numId w:val="3"/>
        </w:numPr>
        <w:tabs>
          <w:tab w:val="left" w:pos="855"/>
        </w:tabs>
        <w:suppressAutoHyphens w:val="0"/>
        <w:spacing w:line="290" w:lineRule="atLeast"/>
        <w:jc w:val="both"/>
        <w:rPr>
          <w:sz w:val="22"/>
          <w:szCs w:val="22"/>
          <w:lang w:val="lv-LV"/>
        </w:rPr>
      </w:pPr>
      <w:r w:rsidRPr="008E7229">
        <w:rPr>
          <w:rFonts w:cs="Times New Roman"/>
          <w:sz w:val="22"/>
          <w:szCs w:val="22"/>
          <w:lang w:val="lv-LV"/>
        </w:rPr>
        <w:t>Ja pretendentiem būs vienāds punktu skaits, komisija izvēlēsies pretendentu, kurš piedāvā lielāko atlaidi. Ja atlaides apmērs ir vienāds, priekšroka tiks dota pretendentam, kura piedāvātās DUS attālums ir tuvākais.</w:t>
      </w:r>
    </w:p>
    <w:p w14:paraId="65C04ED3" w14:textId="77777777" w:rsidR="00682991" w:rsidRPr="008E7229" w:rsidRDefault="00682991" w:rsidP="00682991">
      <w:pPr>
        <w:numPr>
          <w:ilvl w:val="0"/>
          <w:numId w:val="3"/>
        </w:numPr>
        <w:autoSpaceDE w:val="0"/>
        <w:autoSpaceDN w:val="0"/>
        <w:adjustRightInd w:val="0"/>
        <w:jc w:val="both"/>
        <w:rPr>
          <w:rFonts w:cs="Times New Roman"/>
          <w:b/>
          <w:sz w:val="22"/>
          <w:szCs w:val="22"/>
          <w:lang w:val="lv-LV"/>
        </w:rPr>
      </w:pPr>
      <w:bookmarkStart w:id="8" w:name="_Toc61422147"/>
      <w:bookmarkStart w:id="9" w:name="_Toc134418293"/>
      <w:bookmarkStart w:id="10" w:name="_Toc134628698"/>
      <w:bookmarkStart w:id="11" w:name="_Toc280103413"/>
      <w:r w:rsidRPr="008E7229">
        <w:rPr>
          <w:b/>
          <w:sz w:val="22"/>
          <w:szCs w:val="22"/>
        </w:rPr>
        <w:t xml:space="preserve">Iepirkuma </w:t>
      </w:r>
      <w:smartTag w:uri="schemas-tilde-lv/tildestengine" w:element="veidnes">
        <w:smartTagPr>
          <w:attr w:name="text" w:val="Līgums"/>
          <w:attr w:name="id" w:val="-1"/>
          <w:attr w:name="baseform" w:val="līgum|s"/>
        </w:smartTagPr>
        <w:r w:rsidRPr="008E7229">
          <w:rPr>
            <w:b/>
            <w:sz w:val="22"/>
            <w:szCs w:val="22"/>
          </w:rPr>
          <w:t>līgums</w:t>
        </w:r>
      </w:smartTag>
      <w:bookmarkEnd w:id="8"/>
      <w:bookmarkEnd w:id="9"/>
      <w:bookmarkEnd w:id="10"/>
      <w:bookmarkEnd w:id="11"/>
    </w:p>
    <w:p w14:paraId="1D9CD90F" w14:textId="77777777" w:rsidR="00682991" w:rsidRPr="008E7229" w:rsidRDefault="00682991" w:rsidP="00682991">
      <w:pPr>
        <w:pStyle w:val="Apakpunkts"/>
        <w:numPr>
          <w:ilvl w:val="1"/>
          <w:numId w:val="3"/>
        </w:numPr>
        <w:jc w:val="both"/>
        <w:rPr>
          <w:rFonts w:ascii="Times New Roman" w:hAnsi="Times New Roman"/>
          <w:b w:val="0"/>
          <w:sz w:val="22"/>
          <w:szCs w:val="22"/>
        </w:rPr>
      </w:pPr>
      <w:r w:rsidRPr="008E7229">
        <w:rPr>
          <w:rFonts w:ascii="Times New Roman" w:hAnsi="Times New Roman"/>
          <w:b w:val="0"/>
          <w:sz w:val="22"/>
          <w:szCs w:val="22"/>
        </w:rPr>
        <w:t xml:space="preserve"> Pasūtītājs pamatojoties uz Pretendenta piedāvājumu ar izraudzīto Pretendentu slēdz iepirkuma </w:t>
      </w:r>
      <w:smartTag w:uri="schemas-tilde-lv/tildestengine" w:element="veidnes">
        <w:smartTagPr>
          <w:attr w:name="text" w:val="līgumu"/>
          <w:attr w:name="id" w:val="-1"/>
          <w:attr w:name="baseform" w:val="līgum|s"/>
        </w:smartTagPr>
        <w:r w:rsidRPr="008E7229">
          <w:rPr>
            <w:rFonts w:ascii="Times New Roman" w:hAnsi="Times New Roman"/>
            <w:b w:val="0"/>
            <w:sz w:val="22"/>
            <w:szCs w:val="22"/>
          </w:rPr>
          <w:t>līgumu</w:t>
        </w:r>
      </w:smartTag>
      <w:r w:rsidRPr="008E7229">
        <w:rPr>
          <w:rFonts w:ascii="Times New Roman" w:hAnsi="Times New Roman"/>
          <w:b w:val="0"/>
          <w:sz w:val="22"/>
          <w:szCs w:val="22"/>
        </w:rPr>
        <w:t xml:space="preserve"> atbilstoši Iepirkuma </w:t>
      </w:r>
      <w:smartTag w:uri="schemas-tilde-lv/tildestengine" w:element="veidnes">
        <w:smartTagPr>
          <w:attr w:name="text" w:val="līguma"/>
          <w:attr w:name="id" w:val="-1"/>
          <w:attr w:name="baseform" w:val="līgum|s"/>
        </w:smartTagPr>
        <w:r w:rsidRPr="008E7229">
          <w:rPr>
            <w:rFonts w:ascii="Times New Roman" w:hAnsi="Times New Roman"/>
            <w:b w:val="0"/>
            <w:sz w:val="22"/>
            <w:szCs w:val="22"/>
          </w:rPr>
          <w:t>līguma</w:t>
        </w:r>
      </w:smartTag>
      <w:r w:rsidRPr="008E7229">
        <w:rPr>
          <w:rFonts w:ascii="Times New Roman" w:hAnsi="Times New Roman"/>
          <w:b w:val="0"/>
          <w:sz w:val="22"/>
          <w:szCs w:val="22"/>
        </w:rPr>
        <w:t xml:space="preserve"> veidnei (4. pielikums).</w:t>
      </w:r>
      <w:r w:rsidRPr="008E7229" w:rsidDel="0091558A">
        <w:rPr>
          <w:rStyle w:val="FootnoteReference"/>
          <w:rFonts w:ascii="Times New Roman" w:hAnsi="Times New Roman"/>
          <w:b w:val="0"/>
          <w:sz w:val="22"/>
          <w:szCs w:val="22"/>
        </w:rPr>
        <w:t xml:space="preserve"> </w:t>
      </w:r>
    </w:p>
    <w:p w14:paraId="253FD736" w14:textId="77777777" w:rsidR="00682991" w:rsidRPr="008E7229" w:rsidRDefault="00682991" w:rsidP="00682991">
      <w:pPr>
        <w:pStyle w:val="Apakpunkts"/>
        <w:numPr>
          <w:ilvl w:val="1"/>
          <w:numId w:val="3"/>
        </w:numPr>
        <w:jc w:val="both"/>
        <w:rPr>
          <w:rFonts w:ascii="Times New Roman" w:hAnsi="Times New Roman"/>
          <w:b w:val="0"/>
          <w:sz w:val="22"/>
          <w:szCs w:val="22"/>
        </w:rPr>
      </w:pPr>
      <w:r w:rsidRPr="008E7229">
        <w:rPr>
          <w:rFonts w:ascii="Times New Roman" w:hAnsi="Times New Roman"/>
          <w:b w:val="0"/>
          <w:sz w:val="22"/>
          <w:szCs w:val="22"/>
        </w:rPr>
        <w:t xml:space="preserve">Ja Pretendentam ir iebildumi pret iepirkuma </w:t>
      </w:r>
      <w:smartTag w:uri="schemas-tilde-lv/tildestengine" w:element="veidnes">
        <w:smartTagPr>
          <w:attr w:name="text" w:val="līguma"/>
          <w:attr w:name="id" w:val="-1"/>
          <w:attr w:name="baseform" w:val="līgum|s"/>
        </w:smartTagPr>
        <w:r w:rsidRPr="008E7229">
          <w:rPr>
            <w:rFonts w:ascii="Times New Roman" w:hAnsi="Times New Roman"/>
            <w:b w:val="0"/>
            <w:sz w:val="22"/>
            <w:szCs w:val="22"/>
          </w:rPr>
          <w:t>līguma</w:t>
        </w:r>
      </w:smartTag>
      <w:r w:rsidRPr="008E7229">
        <w:rPr>
          <w:rFonts w:ascii="Times New Roman" w:hAnsi="Times New Roman"/>
          <w:b w:val="0"/>
          <w:sz w:val="22"/>
          <w:szCs w:val="22"/>
        </w:rPr>
        <w:t xml:space="preserve"> veidni, tie jāiesniedz pasūtītājam ne vēlāk 5 dienas pirms piedāvājumu iesniegšanas termiņa beigām. Pēc šī termiņa iesniegtie iebildumi netiks ņemti vērā.</w:t>
      </w:r>
    </w:p>
    <w:p w14:paraId="1D300664" w14:textId="77777777" w:rsidR="00682991" w:rsidRPr="00D72A31" w:rsidRDefault="00682991" w:rsidP="00682991">
      <w:pPr>
        <w:ind w:left="426"/>
        <w:jc w:val="both"/>
        <w:rPr>
          <w:sz w:val="22"/>
          <w:szCs w:val="22"/>
          <w:lang w:val="lv-LV"/>
        </w:rPr>
      </w:pPr>
    </w:p>
    <w:p w14:paraId="5671E0A6" w14:textId="77777777" w:rsidR="00682991" w:rsidRDefault="00682991" w:rsidP="00682991">
      <w:pPr>
        <w:ind w:left="426"/>
        <w:jc w:val="both"/>
        <w:rPr>
          <w:sz w:val="22"/>
          <w:szCs w:val="22"/>
          <w:lang w:val="lv-LV"/>
        </w:rPr>
      </w:pPr>
      <w:r w:rsidRPr="00F4507B">
        <w:rPr>
          <w:sz w:val="22"/>
          <w:szCs w:val="22"/>
          <w:lang w:val="lv-LV"/>
        </w:rPr>
        <w:t>Pielikumā:</w:t>
      </w:r>
    </w:p>
    <w:p w14:paraId="69C43497" w14:textId="77777777" w:rsidR="00682991" w:rsidRPr="00F4507B" w:rsidRDefault="00682991" w:rsidP="00682991">
      <w:pPr>
        <w:ind w:left="426"/>
        <w:jc w:val="both"/>
        <w:rPr>
          <w:sz w:val="22"/>
          <w:szCs w:val="22"/>
          <w:lang w:val="lv-LV"/>
        </w:rPr>
      </w:pPr>
      <w:r w:rsidRPr="00F4507B">
        <w:rPr>
          <w:sz w:val="22"/>
          <w:szCs w:val="22"/>
          <w:lang w:val="lv-LV"/>
        </w:rPr>
        <w:t>1.pielikums – „Pretendenta pieteikums”</w:t>
      </w:r>
    </w:p>
    <w:p w14:paraId="27228177" w14:textId="77777777" w:rsidR="00682991" w:rsidRPr="00F4507B" w:rsidRDefault="00682991" w:rsidP="00682991">
      <w:pPr>
        <w:ind w:left="426"/>
        <w:jc w:val="both"/>
        <w:rPr>
          <w:sz w:val="22"/>
          <w:szCs w:val="22"/>
          <w:lang w:val="lv-LV"/>
        </w:rPr>
      </w:pPr>
      <w:r w:rsidRPr="00F4507B">
        <w:rPr>
          <w:sz w:val="22"/>
          <w:szCs w:val="22"/>
          <w:lang w:val="lv-LV"/>
        </w:rPr>
        <w:t xml:space="preserve">2.pielikums – „Tehniskā specifikācija - tehniskais piedāvājums” </w:t>
      </w:r>
    </w:p>
    <w:p w14:paraId="71CD6853" w14:textId="578A80BF" w:rsidR="00682991" w:rsidRPr="00F4507B" w:rsidRDefault="00CB158C" w:rsidP="00682991">
      <w:pPr>
        <w:ind w:left="426"/>
        <w:jc w:val="both"/>
        <w:rPr>
          <w:sz w:val="22"/>
          <w:szCs w:val="22"/>
          <w:lang w:val="lv-LV"/>
        </w:rPr>
      </w:pPr>
      <w:r>
        <w:rPr>
          <w:sz w:val="22"/>
          <w:szCs w:val="22"/>
          <w:lang w:val="lv-LV"/>
        </w:rPr>
        <w:t xml:space="preserve">3.pielikums - </w:t>
      </w:r>
      <w:r w:rsidR="00682991" w:rsidRPr="00F4507B">
        <w:rPr>
          <w:sz w:val="22"/>
          <w:szCs w:val="22"/>
          <w:lang w:val="lv-LV"/>
        </w:rPr>
        <w:t>„Finanšu piedāvājums”</w:t>
      </w:r>
    </w:p>
    <w:p w14:paraId="70283DE6" w14:textId="77777777" w:rsidR="00682991" w:rsidRPr="00F4507B" w:rsidRDefault="00682991" w:rsidP="00682991">
      <w:pPr>
        <w:ind w:left="426"/>
        <w:jc w:val="both"/>
        <w:rPr>
          <w:sz w:val="22"/>
          <w:szCs w:val="22"/>
          <w:lang w:val="lv-LV"/>
        </w:rPr>
      </w:pPr>
      <w:r w:rsidRPr="00F4507B">
        <w:rPr>
          <w:sz w:val="22"/>
          <w:szCs w:val="22"/>
          <w:lang w:val="lv-LV"/>
        </w:rPr>
        <w:t>4.pielikums – “Līguma projekts”</w:t>
      </w:r>
    </w:p>
    <w:p w14:paraId="52DB833C" w14:textId="77777777" w:rsidR="00FE06A8" w:rsidRDefault="00FE06A8">
      <w:pPr>
        <w:widowControl/>
        <w:suppressAutoHyphens w:val="0"/>
        <w:spacing w:after="160" w:line="259" w:lineRule="auto"/>
        <w:rPr>
          <w:sz w:val="22"/>
          <w:szCs w:val="22"/>
          <w:lang w:val="lv-LV"/>
        </w:rPr>
      </w:pPr>
      <w:r>
        <w:rPr>
          <w:sz w:val="22"/>
          <w:szCs w:val="22"/>
          <w:lang w:val="lv-LV"/>
        </w:rPr>
        <w:br w:type="page"/>
      </w:r>
    </w:p>
    <w:p w14:paraId="4A46772D" w14:textId="77777777" w:rsidR="00682991" w:rsidRPr="00F4507B" w:rsidRDefault="00682991" w:rsidP="00682991">
      <w:pPr>
        <w:ind w:left="426"/>
        <w:jc w:val="both"/>
        <w:rPr>
          <w:sz w:val="22"/>
          <w:szCs w:val="22"/>
          <w:lang w:val="lv-LV"/>
        </w:rPr>
      </w:pPr>
    </w:p>
    <w:p w14:paraId="0C56E626" w14:textId="77777777" w:rsidR="00682991" w:rsidRDefault="00682991" w:rsidP="00682991">
      <w:pPr>
        <w:ind w:left="426"/>
        <w:jc w:val="both"/>
        <w:rPr>
          <w:sz w:val="22"/>
          <w:szCs w:val="22"/>
          <w:lang w:val="lv-LV"/>
        </w:rPr>
      </w:pPr>
    </w:p>
    <w:p w14:paraId="7CC7E963" w14:textId="77777777" w:rsidR="00682991" w:rsidRDefault="00682991" w:rsidP="00682991">
      <w:pPr>
        <w:ind w:left="426"/>
        <w:jc w:val="both"/>
        <w:rPr>
          <w:sz w:val="22"/>
          <w:szCs w:val="22"/>
          <w:lang w:val="lv-LV"/>
        </w:rPr>
      </w:pPr>
    </w:p>
    <w:p w14:paraId="1C5173E7" w14:textId="77777777" w:rsidR="00682991" w:rsidRDefault="00682991" w:rsidP="00682991">
      <w:pPr>
        <w:ind w:left="426"/>
        <w:jc w:val="both"/>
        <w:rPr>
          <w:sz w:val="22"/>
          <w:szCs w:val="22"/>
          <w:lang w:val="lv-LV"/>
        </w:rPr>
      </w:pPr>
    </w:p>
    <w:p w14:paraId="7BD81EFC" w14:textId="77777777" w:rsidR="00FE06A8" w:rsidRPr="00F4507B" w:rsidRDefault="00FE06A8" w:rsidP="00FE06A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1.pielikums</w:t>
      </w:r>
    </w:p>
    <w:p w14:paraId="2D29A0FC" w14:textId="77777777" w:rsidR="00FE06A8" w:rsidRPr="00F4507B" w:rsidRDefault="00FE06A8" w:rsidP="00FE06A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Iepirkuma procedūras</w:t>
      </w:r>
      <w:r w:rsidRPr="00F4507B">
        <w:rPr>
          <w:rFonts w:eastAsia="Times New Roman" w:cs="Times New Roman"/>
          <w:color w:val="auto"/>
          <w:sz w:val="22"/>
          <w:szCs w:val="22"/>
          <w:lang w:val="lv-LV" w:eastAsia="lv-LV" w:bidi="ar-SA"/>
        </w:rPr>
        <w:t xml:space="preserve"> nolikumam</w:t>
      </w:r>
    </w:p>
    <w:p w14:paraId="3111ABB4" w14:textId="77777777" w:rsidR="00FE06A8" w:rsidRPr="00F4507B" w:rsidRDefault="00FE06A8" w:rsidP="00FE06A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Pr>
          <w:rFonts w:eastAsia="Times New Roman" w:cs="Times New Roman"/>
          <w:color w:val="auto"/>
          <w:sz w:val="22"/>
          <w:szCs w:val="22"/>
          <w:lang w:val="lv-LV" w:eastAsia="lv-LV" w:bidi="ar-SA"/>
        </w:rPr>
        <w:t>SA 2016 02</w:t>
      </w:r>
    </w:p>
    <w:p w14:paraId="0DF4EF29" w14:textId="77777777" w:rsidR="00FE06A8" w:rsidRPr="00F4507B" w:rsidRDefault="00FE06A8" w:rsidP="00FE06A8">
      <w:pPr>
        <w:pStyle w:val="Title"/>
        <w:tabs>
          <w:tab w:val="left" w:pos="9720"/>
        </w:tabs>
        <w:ind w:left="284" w:right="-6"/>
        <w:jc w:val="right"/>
        <w:rPr>
          <w:b/>
          <w:sz w:val="22"/>
          <w:szCs w:val="22"/>
        </w:rPr>
      </w:pPr>
    </w:p>
    <w:p w14:paraId="0887B869" w14:textId="77777777" w:rsidR="00FE06A8" w:rsidRPr="00F4507B" w:rsidRDefault="00FE06A8" w:rsidP="00FE06A8">
      <w:pPr>
        <w:pStyle w:val="Title"/>
        <w:tabs>
          <w:tab w:val="left" w:pos="9720"/>
        </w:tabs>
        <w:ind w:left="284" w:right="-1054"/>
        <w:rPr>
          <w:b/>
          <w:caps/>
          <w:sz w:val="22"/>
          <w:szCs w:val="22"/>
        </w:rPr>
      </w:pPr>
      <w:r w:rsidRPr="00F4507B">
        <w:rPr>
          <w:b/>
          <w:caps/>
          <w:sz w:val="22"/>
          <w:szCs w:val="22"/>
        </w:rPr>
        <w:t xml:space="preserve">PRETENDENTA </w:t>
      </w:r>
      <w:smartTag w:uri="schemas-tilde-lv/tildestengine" w:element="veidnes">
        <w:smartTagPr>
          <w:attr w:name="id" w:val="-1"/>
          <w:attr w:name="baseform" w:val="pieteikums"/>
          <w:attr w:name="text" w:val="PIETEIKUMS&#10;"/>
        </w:smartTagPr>
        <w:r w:rsidRPr="00F4507B">
          <w:rPr>
            <w:b/>
            <w:caps/>
            <w:sz w:val="22"/>
            <w:szCs w:val="22"/>
          </w:rPr>
          <w:t>PIETEIKUMS</w:t>
        </w:r>
      </w:smartTag>
    </w:p>
    <w:p w14:paraId="59BA56AE" w14:textId="77777777" w:rsidR="00FE06A8" w:rsidRPr="00F4507B" w:rsidRDefault="00FE06A8" w:rsidP="00FE06A8">
      <w:pPr>
        <w:pStyle w:val="Title"/>
        <w:tabs>
          <w:tab w:val="left" w:pos="9720"/>
        </w:tabs>
        <w:ind w:left="284" w:right="-1054"/>
        <w:jc w:val="left"/>
        <w:rPr>
          <w:sz w:val="22"/>
          <w:szCs w:val="22"/>
        </w:rPr>
      </w:pPr>
    </w:p>
    <w:p w14:paraId="5C9C3670" w14:textId="77777777" w:rsidR="00FE06A8" w:rsidRPr="00F4507B" w:rsidRDefault="00FE06A8" w:rsidP="00FE06A8">
      <w:pPr>
        <w:pStyle w:val="Title"/>
        <w:ind w:left="284" w:right="-1054"/>
        <w:jc w:val="left"/>
        <w:rPr>
          <w:sz w:val="22"/>
          <w:szCs w:val="22"/>
        </w:rPr>
      </w:pPr>
      <w:r w:rsidRPr="00F4507B">
        <w:rPr>
          <w:sz w:val="22"/>
          <w:szCs w:val="22"/>
        </w:rPr>
        <w:t>Pretendenta nosaukums: ________________________________________________________</w:t>
      </w:r>
    </w:p>
    <w:p w14:paraId="6FE14FBC" w14:textId="77777777" w:rsidR="00FE06A8" w:rsidRPr="00F4507B" w:rsidRDefault="00FE06A8" w:rsidP="00FE06A8">
      <w:pPr>
        <w:pStyle w:val="Title"/>
        <w:tabs>
          <w:tab w:val="left" w:pos="9720"/>
        </w:tabs>
        <w:ind w:left="284" w:right="-1054"/>
        <w:jc w:val="left"/>
        <w:rPr>
          <w:sz w:val="22"/>
          <w:szCs w:val="22"/>
        </w:rPr>
      </w:pPr>
    </w:p>
    <w:p w14:paraId="31BCD276" w14:textId="77777777" w:rsidR="00FE06A8" w:rsidRPr="00F4507B" w:rsidRDefault="00FE06A8" w:rsidP="00FE06A8">
      <w:pPr>
        <w:pStyle w:val="Title"/>
        <w:tabs>
          <w:tab w:val="left" w:pos="9720"/>
        </w:tabs>
        <w:ind w:left="284" w:right="-1054"/>
        <w:jc w:val="left"/>
        <w:rPr>
          <w:sz w:val="22"/>
          <w:szCs w:val="22"/>
        </w:rPr>
      </w:pPr>
      <w:r w:rsidRPr="00F4507B">
        <w:rPr>
          <w:sz w:val="22"/>
          <w:szCs w:val="22"/>
        </w:rPr>
        <w:t>Reģistrācijas numurs:__________________________</w:t>
      </w:r>
    </w:p>
    <w:p w14:paraId="33E2D9C0" w14:textId="77777777" w:rsidR="00FE06A8" w:rsidRPr="00F4507B" w:rsidRDefault="00FE06A8" w:rsidP="00FE06A8">
      <w:pPr>
        <w:pStyle w:val="Title"/>
        <w:tabs>
          <w:tab w:val="left" w:pos="9720"/>
        </w:tabs>
        <w:ind w:left="284" w:right="-1054"/>
        <w:jc w:val="left"/>
        <w:rPr>
          <w:sz w:val="22"/>
          <w:szCs w:val="22"/>
        </w:rPr>
      </w:pPr>
    </w:p>
    <w:p w14:paraId="20C86F45" w14:textId="77777777" w:rsidR="00FE06A8" w:rsidRPr="00F4507B" w:rsidRDefault="00FE06A8" w:rsidP="00FE06A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14:paraId="44617FB6" w14:textId="77777777" w:rsidR="00FE06A8" w:rsidRPr="00F4507B" w:rsidRDefault="00FE06A8" w:rsidP="00FE06A8">
      <w:pPr>
        <w:pStyle w:val="Title"/>
        <w:tabs>
          <w:tab w:val="left" w:pos="9720"/>
        </w:tabs>
        <w:ind w:left="284" w:right="-1054"/>
        <w:jc w:val="left"/>
        <w:rPr>
          <w:sz w:val="22"/>
          <w:szCs w:val="22"/>
        </w:rPr>
      </w:pPr>
    </w:p>
    <w:p w14:paraId="6B6D3431" w14:textId="77777777" w:rsidR="00FE06A8" w:rsidRPr="00F4507B" w:rsidRDefault="00FE06A8" w:rsidP="00FE06A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14:paraId="57783C27" w14:textId="77777777" w:rsidR="00FE06A8" w:rsidRPr="00F4507B" w:rsidRDefault="00FE06A8" w:rsidP="00FE06A8">
      <w:pPr>
        <w:pStyle w:val="Title"/>
        <w:tabs>
          <w:tab w:val="left" w:pos="9720"/>
        </w:tabs>
        <w:ind w:left="284" w:right="-1054"/>
        <w:jc w:val="left"/>
        <w:rPr>
          <w:sz w:val="22"/>
          <w:szCs w:val="22"/>
        </w:rPr>
      </w:pPr>
    </w:p>
    <w:p w14:paraId="3AA883DA" w14:textId="77777777" w:rsidR="00FE06A8" w:rsidRPr="00F4507B" w:rsidRDefault="00FE06A8" w:rsidP="00FE06A8">
      <w:pPr>
        <w:pStyle w:val="Title"/>
        <w:tabs>
          <w:tab w:val="left" w:pos="9720"/>
        </w:tabs>
        <w:ind w:left="284" w:right="-1054"/>
        <w:jc w:val="left"/>
        <w:rPr>
          <w:sz w:val="22"/>
          <w:szCs w:val="22"/>
        </w:rPr>
      </w:pPr>
      <w:smartTag w:uri="schemas-tilde-lv/tildestengine" w:element="veidnes">
        <w:smartTagPr>
          <w:attr w:name="id" w:val="-1"/>
          <w:attr w:name="baseform" w:val="Fakss"/>
          <w:attr w:name="text" w:val="Fakss"/>
        </w:smartTagPr>
        <w:r w:rsidRPr="00F4507B">
          <w:rPr>
            <w:sz w:val="22"/>
            <w:szCs w:val="22"/>
          </w:rPr>
          <w:t>Fakss</w:t>
        </w:r>
      </w:smartTag>
      <w:r w:rsidRPr="00F4507B">
        <w:rPr>
          <w:sz w:val="22"/>
          <w:szCs w:val="22"/>
        </w:rPr>
        <w:t>: _____________ E-pasts: ________________________</w:t>
      </w:r>
    </w:p>
    <w:p w14:paraId="6DD71A4F" w14:textId="77777777" w:rsidR="00FE06A8" w:rsidRPr="00F4507B" w:rsidRDefault="00FE06A8" w:rsidP="00FE06A8">
      <w:pPr>
        <w:pStyle w:val="Title"/>
        <w:tabs>
          <w:tab w:val="left" w:pos="9720"/>
        </w:tabs>
        <w:ind w:left="284" w:right="-1054"/>
        <w:jc w:val="left"/>
        <w:rPr>
          <w:sz w:val="22"/>
          <w:szCs w:val="22"/>
        </w:rPr>
      </w:pPr>
    </w:p>
    <w:p w14:paraId="701939EA" w14:textId="77777777" w:rsidR="00FE06A8" w:rsidRPr="00F4507B" w:rsidRDefault="00FE06A8" w:rsidP="00FE06A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14:paraId="12CFB188" w14:textId="77777777" w:rsidR="00FE06A8" w:rsidRPr="00F4507B" w:rsidRDefault="00FE06A8" w:rsidP="00FE06A8">
      <w:pPr>
        <w:pStyle w:val="Title"/>
        <w:tabs>
          <w:tab w:val="left" w:pos="9720"/>
        </w:tabs>
        <w:ind w:left="284" w:right="-1054"/>
        <w:jc w:val="left"/>
        <w:rPr>
          <w:sz w:val="22"/>
          <w:szCs w:val="22"/>
        </w:rPr>
      </w:pPr>
    </w:p>
    <w:p w14:paraId="44DA7B0F" w14:textId="77777777" w:rsidR="00FE06A8" w:rsidRPr="00F4507B" w:rsidRDefault="00FE06A8" w:rsidP="00FE06A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14:paraId="0CAFC153" w14:textId="77777777" w:rsidR="00FE06A8" w:rsidRPr="00F4507B" w:rsidRDefault="00FE06A8" w:rsidP="00FE06A8">
      <w:pPr>
        <w:pStyle w:val="Title"/>
        <w:tabs>
          <w:tab w:val="left" w:pos="9720"/>
        </w:tabs>
        <w:ind w:left="284" w:right="-1054"/>
        <w:jc w:val="left"/>
        <w:rPr>
          <w:sz w:val="22"/>
          <w:szCs w:val="22"/>
        </w:rPr>
      </w:pPr>
    </w:p>
    <w:p w14:paraId="4D983C95" w14:textId="77777777" w:rsidR="00FE06A8" w:rsidRPr="00F4507B" w:rsidRDefault="00FE06A8" w:rsidP="00FE06A8">
      <w:pPr>
        <w:pStyle w:val="Title"/>
        <w:tabs>
          <w:tab w:val="left" w:pos="9720"/>
        </w:tabs>
        <w:ind w:left="284" w:right="-1054"/>
        <w:jc w:val="left"/>
        <w:rPr>
          <w:sz w:val="22"/>
          <w:szCs w:val="22"/>
        </w:rPr>
      </w:pPr>
      <w:r w:rsidRPr="00F4507B">
        <w:rPr>
          <w:sz w:val="22"/>
          <w:szCs w:val="22"/>
        </w:rPr>
        <w:t>Paraksttiesīgās personas vārds un uzvārds: _________________________________________</w:t>
      </w:r>
    </w:p>
    <w:p w14:paraId="6458F924" w14:textId="77777777" w:rsidR="00FE06A8" w:rsidRPr="00F4507B" w:rsidRDefault="00FE06A8" w:rsidP="00FE06A8">
      <w:pPr>
        <w:pStyle w:val="Title"/>
        <w:tabs>
          <w:tab w:val="left" w:pos="9720"/>
        </w:tabs>
        <w:ind w:left="284" w:right="-1054"/>
        <w:jc w:val="left"/>
        <w:rPr>
          <w:sz w:val="22"/>
          <w:szCs w:val="22"/>
        </w:rPr>
      </w:pPr>
    </w:p>
    <w:p w14:paraId="445AD230" w14:textId="77777777" w:rsidR="00FE06A8" w:rsidRPr="00EE5977" w:rsidRDefault="00FE06A8" w:rsidP="00FE06A8">
      <w:pPr>
        <w:shd w:val="clear" w:color="auto" w:fill="FFFFFF"/>
        <w:autoSpaceDE w:val="0"/>
        <w:autoSpaceDN w:val="0"/>
        <w:adjustRightInd w:val="0"/>
        <w:ind w:left="2340" w:hanging="2160"/>
        <w:jc w:val="both"/>
      </w:pPr>
    </w:p>
    <w:p w14:paraId="6B3E5BCB" w14:textId="77777777" w:rsidR="00FE06A8" w:rsidRPr="00EE5977" w:rsidRDefault="00FE06A8" w:rsidP="00FE06A8">
      <w:pPr>
        <w:rPr>
          <w:sz w:val="22"/>
          <w:szCs w:val="22"/>
        </w:rPr>
      </w:pPr>
      <w:r>
        <w:rPr>
          <w:sz w:val="22"/>
          <w:szCs w:val="22"/>
        </w:rPr>
        <w:t xml:space="preserve">Pretendents </w:t>
      </w:r>
      <w:r w:rsidRPr="00EE5977">
        <w:rPr>
          <w:sz w:val="22"/>
          <w:szCs w:val="22"/>
        </w:rPr>
        <w:t>,_____________</w:t>
      </w:r>
      <w:r>
        <w:rPr>
          <w:sz w:val="22"/>
          <w:szCs w:val="22"/>
        </w:rPr>
        <w:t>____________________________</w:t>
      </w:r>
      <w:r w:rsidRPr="00EE5977">
        <w:rPr>
          <w:sz w:val="22"/>
          <w:szCs w:val="22"/>
        </w:rPr>
        <w:t>, reģ. Nr._________________</w:t>
      </w:r>
    </w:p>
    <w:p w14:paraId="52546B36" w14:textId="77777777" w:rsidR="00FE06A8" w:rsidRPr="00EE5977" w:rsidRDefault="00FE06A8" w:rsidP="00FE06A8">
      <w:pPr>
        <w:tabs>
          <w:tab w:val="left" w:pos="1418"/>
          <w:tab w:val="left" w:pos="1560"/>
        </w:tabs>
        <w:jc w:val="both"/>
        <w:rPr>
          <w:sz w:val="22"/>
          <w:szCs w:val="22"/>
        </w:rPr>
      </w:pPr>
      <w:r w:rsidRPr="00EE5977">
        <w:rPr>
          <w:sz w:val="22"/>
          <w:szCs w:val="22"/>
        </w:rPr>
        <w:t xml:space="preserve">         </w:t>
      </w:r>
      <w:r w:rsidRPr="00EE5977">
        <w:rPr>
          <w:sz w:val="22"/>
          <w:szCs w:val="22"/>
        </w:rPr>
        <w:tab/>
      </w:r>
      <w:r w:rsidRPr="00EE5977">
        <w:rPr>
          <w:sz w:val="22"/>
          <w:szCs w:val="22"/>
        </w:rPr>
        <w:tab/>
        <w:t xml:space="preserve">   komersanta </w:t>
      </w:r>
      <w:r>
        <w:rPr>
          <w:sz w:val="22"/>
          <w:szCs w:val="22"/>
        </w:rPr>
        <w:t>(komercsabiedrības) nosaukums</w:t>
      </w:r>
      <w:r>
        <w:rPr>
          <w:sz w:val="22"/>
          <w:szCs w:val="22"/>
        </w:rPr>
        <w:tab/>
      </w:r>
      <w:r w:rsidRPr="00EE5977">
        <w:rPr>
          <w:sz w:val="22"/>
          <w:szCs w:val="22"/>
        </w:rPr>
        <w:t>reģistrācijas numurs</w:t>
      </w:r>
    </w:p>
    <w:p w14:paraId="0BA1E930" w14:textId="77777777" w:rsidR="00FE06A8" w:rsidRDefault="00FE06A8" w:rsidP="00FE06A8">
      <w:pPr>
        <w:jc w:val="both"/>
        <w:rPr>
          <w:sz w:val="22"/>
          <w:szCs w:val="22"/>
        </w:rPr>
      </w:pPr>
    </w:p>
    <w:p w14:paraId="5D7B7F7F" w14:textId="77777777" w:rsidR="00FE06A8" w:rsidRPr="00EE5977" w:rsidRDefault="00FE06A8" w:rsidP="00FE06A8">
      <w:pPr>
        <w:jc w:val="both"/>
        <w:rPr>
          <w:sz w:val="22"/>
          <w:szCs w:val="22"/>
        </w:rPr>
      </w:pPr>
      <w:r w:rsidRPr="00EE5977">
        <w:rPr>
          <w:sz w:val="22"/>
          <w:szCs w:val="22"/>
        </w:rPr>
        <w:t>tā _______________________________________________________________personā</w:t>
      </w:r>
    </w:p>
    <w:p w14:paraId="65D719A7" w14:textId="77777777" w:rsidR="00FE06A8" w:rsidRPr="00EE5977" w:rsidRDefault="00FE06A8" w:rsidP="00FE06A8">
      <w:pPr>
        <w:rPr>
          <w:sz w:val="22"/>
          <w:szCs w:val="22"/>
        </w:rPr>
      </w:pPr>
      <w:r w:rsidRPr="00EE5977">
        <w:rPr>
          <w:sz w:val="22"/>
          <w:szCs w:val="22"/>
        </w:rPr>
        <w:t xml:space="preserve">                      vadītāja vai pilnvarotās personas vārds un uzvārds</w:t>
      </w:r>
      <w:r w:rsidRPr="00F8470D">
        <w:rPr>
          <w:sz w:val="22"/>
          <w:szCs w:val="22"/>
        </w:rPr>
        <w:t>*</w:t>
      </w:r>
    </w:p>
    <w:p w14:paraId="080018CD" w14:textId="77777777" w:rsidR="00FE06A8" w:rsidRPr="00EE5977" w:rsidRDefault="00FE06A8" w:rsidP="00FE06A8">
      <w:pPr>
        <w:jc w:val="both"/>
        <w:rPr>
          <w:sz w:val="22"/>
          <w:szCs w:val="22"/>
        </w:rPr>
      </w:pPr>
    </w:p>
    <w:p w14:paraId="06C430FD" w14:textId="77777777" w:rsidR="00FE06A8" w:rsidRPr="00EE5977" w:rsidRDefault="00FE06A8" w:rsidP="00FE06A8">
      <w:pPr>
        <w:jc w:val="both"/>
        <w:rPr>
          <w:sz w:val="22"/>
          <w:szCs w:val="22"/>
        </w:rPr>
      </w:pPr>
      <w:r w:rsidRPr="00EE5977">
        <w:rPr>
          <w:sz w:val="22"/>
          <w:szCs w:val="22"/>
        </w:rPr>
        <w:t>ar šī pieteikuma iesniegšanu:</w:t>
      </w:r>
    </w:p>
    <w:p w14:paraId="2F981C73" w14:textId="77777777" w:rsidR="00FE06A8" w:rsidRPr="00EE5977" w:rsidRDefault="00FE06A8" w:rsidP="00FE06A8">
      <w:pPr>
        <w:jc w:val="both"/>
        <w:rPr>
          <w:sz w:val="22"/>
          <w:szCs w:val="22"/>
        </w:rPr>
      </w:pPr>
    </w:p>
    <w:p w14:paraId="798826A4" w14:textId="77777777" w:rsidR="00FE06A8" w:rsidRDefault="00FE06A8" w:rsidP="00FE06A8">
      <w:pPr>
        <w:widowControl/>
        <w:numPr>
          <w:ilvl w:val="0"/>
          <w:numId w:val="8"/>
        </w:numPr>
        <w:shd w:val="clear" w:color="auto" w:fill="FFFFFF"/>
        <w:suppressAutoHyphens w:val="0"/>
        <w:autoSpaceDE w:val="0"/>
        <w:autoSpaceDN w:val="0"/>
        <w:adjustRightInd w:val="0"/>
        <w:spacing w:line="276" w:lineRule="auto"/>
        <w:jc w:val="both"/>
      </w:pPr>
      <w:r>
        <w:t>p</w:t>
      </w:r>
      <w:r w:rsidRPr="00EE5977">
        <w:t xml:space="preserve">iesakās piedalīties iepirkumā </w:t>
      </w:r>
      <w:r>
        <w:t>„Degvielas iegāde  SIA „Saltavots”  vajadzībām”, identifikācijas Nr. SA 2016 02,</w:t>
      </w:r>
    </w:p>
    <w:p w14:paraId="773F4AA0" w14:textId="77777777" w:rsidR="00FE06A8" w:rsidRPr="00491FA0" w:rsidRDefault="00FE06A8" w:rsidP="00FE06A8">
      <w:pPr>
        <w:widowControl/>
        <w:numPr>
          <w:ilvl w:val="0"/>
          <w:numId w:val="8"/>
        </w:numPr>
        <w:shd w:val="clear" w:color="auto" w:fill="FFFFFF"/>
        <w:tabs>
          <w:tab w:val="clear" w:pos="360"/>
        </w:tabs>
        <w:suppressAutoHyphens w:val="0"/>
        <w:autoSpaceDE w:val="0"/>
        <w:autoSpaceDN w:val="0"/>
        <w:adjustRightInd w:val="0"/>
        <w:spacing w:line="276" w:lineRule="auto"/>
        <w:ind w:left="357" w:hanging="357"/>
        <w:jc w:val="both"/>
        <w:rPr>
          <w:sz w:val="22"/>
          <w:szCs w:val="22"/>
        </w:rPr>
      </w:pPr>
      <w:r w:rsidRPr="00491FA0">
        <w:rPr>
          <w:sz w:val="22"/>
          <w:szCs w:val="22"/>
        </w:rPr>
        <w:t>piekrīt iepirkuma procedūras Nolikuma un iepirkuma līguma noteikumiem, apliecina gatavību sniegt pakalpojumus</w:t>
      </w:r>
      <w:r w:rsidRPr="00491FA0">
        <w:rPr>
          <w:b/>
          <w:sz w:val="22"/>
          <w:szCs w:val="22"/>
        </w:rPr>
        <w:t xml:space="preserve"> </w:t>
      </w:r>
      <w:r w:rsidRPr="00491FA0">
        <w:rPr>
          <w:sz w:val="22"/>
          <w:szCs w:val="22"/>
        </w:rPr>
        <w:t xml:space="preserve">saskaņā ar Nolikuma un tā </w:t>
      </w:r>
      <w:r w:rsidRPr="006F2501">
        <w:rPr>
          <w:sz w:val="22"/>
          <w:szCs w:val="22"/>
        </w:rPr>
        <w:t xml:space="preserve">pielikumu </w:t>
      </w:r>
      <w:r>
        <w:rPr>
          <w:sz w:val="22"/>
          <w:szCs w:val="22"/>
        </w:rPr>
        <w:t xml:space="preserve">nosacījumiem par kopējo cenu </w:t>
      </w:r>
      <w:r w:rsidRPr="006F2501">
        <w:rPr>
          <w:sz w:val="22"/>
          <w:szCs w:val="22"/>
        </w:rPr>
        <w:t xml:space="preserve"> bez PVN  </w:t>
      </w:r>
      <w:r w:rsidRPr="00A704D0">
        <w:rPr>
          <w:sz w:val="22"/>
          <w:szCs w:val="22"/>
          <w:highlight w:val="lightGray"/>
        </w:rPr>
        <w:t xml:space="preserve">&lt; norāda piedāvāto cenu ar cipariem un vārdiem&gt;, </w:t>
      </w:r>
      <w:r w:rsidRPr="00491FA0">
        <w:rPr>
          <w:sz w:val="22"/>
          <w:szCs w:val="22"/>
        </w:rPr>
        <w:t xml:space="preserve"> kā arī apstiprina, ka pievienotie dokumenti veido šo piedāvājumu,</w:t>
      </w:r>
    </w:p>
    <w:p w14:paraId="521ECF70" w14:textId="77777777" w:rsidR="00FE06A8" w:rsidRPr="00491FA0" w:rsidRDefault="00FE06A8" w:rsidP="00FE06A8">
      <w:pPr>
        <w:widowControl/>
        <w:numPr>
          <w:ilvl w:val="0"/>
          <w:numId w:val="8"/>
        </w:numPr>
        <w:shd w:val="clear" w:color="auto" w:fill="FFFFFF"/>
        <w:tabs>
          <w:tab w:val="clear" w:pos="360"/>
        </w:tabs>
        <w:suppressAutoHyphens w:val="0"/>
        <w:autoSpaceDE w:val="0"/>
        <w:autoSpaceDN w:val="0"/>
        <w:adjustRightInd w:val="0"/>
        <w:spacing w:line="276" w:lineRule="auto"/>
        <w:ind w:left="357" w:hanging="357"/>
        <w:jc w:val="both"/>
        <w:rPr>
          <w:sz w:val="22"/>
          <w:szCs w:val="22"/>
        </w:rPr>
      </w:pPr>
      <w:r w:rsidRPr="00491FA0">
        <w:rPr>
          <w:sz w:val="22"/>
          <w:szCs w:val="22"/>
        </w:rPr>
        <w:t xml:space="preserve">apstiprina, ka piedāvājums ir spēkā </w:t>
      </w:r>
      <w:r w:rsidRPr="00491FA0">
        <w:rPr>
          <w:b/>
          <w:sz w:val="22"/>
          <w:szCs w:val="22"/>
        </w:rPr>
        <w:t>60 (sešdesmit) dienas</w:t>
      </w:r>
      <w:r w:rsidRPr="00491FA0">
        <w:rPr>
          <w:sz w:val="22"/>
          <w:szCs w:val="22"/>
        </w:rPr>
        <w:t xml:space="preserve"> no piedāvājuma iesniegšanas dienas Pasūtītājam, </w:t>
      </w:r>
    </w:p>
    <w:p w14:paraId="0308EA83" w14:textId="77777777" w:rsidR="00FE06A8" w:rsidRPr="00491FA0" w:rsidRDefault="00FE06A8" w:rsidP="00FE06A8">
      <w:pPr>
        <w:pStyle w:val="tv2131"/>
        <w:numPr>
          <w:ilvl w:val="0"/>
          <w:numId w:val="8"/>
        </w:numPr>
        <w:spacing w:line="276" w:lineRule="auto"/>
        <w:jc w:val="both"/>
        <w:rPr>
          <w:color w:val="auto"/>
          <w:sz w:val="22"/>
          <w:szCs w:val="22"/>
        </w:rPr>
      </w:pPr>
      <w:r w:rsidRPr="00491FA0">
        <w:rPr>
          <w:sz w:val="22"/>
          <w:szCs w:val="22"/>
          <w:lang w:val="en-US"/>
        </w:rPr>
        <w:t>a</w:t>
      </w:r>
      <w:r w:rsidRPr="00491FA0">
        <w:rPr>
          <w:sz w:val="22"/>
          <w:szCs w:val="22"/>
        </w:rPr>
        <w:t xml:space="preserve">pliecina, ka </w:t>
      </w:r>
      <w:r w:rsidRPr="00491FA0">
        <w:rPr>
          <w:color w:val="auto"/>
          <w:sz w:val="22"/>
          <w:szCs w:val="22"/>
        </w:rPr>
        <w:t xml:space="preserve"> attiecībā uz to </w:t>
      </w:r>
      <w:r w:rsidRPr="00491FA0">
        <w:rPr>
          <w:b/>
          <w:color w:val="auto"/>
          <w:sz w:val="22"/>
          <w:szCs w:val="22"/>
        </w:rPr>
        <w:t>nepastāv</w:t>
      </w:r>
      <w:r w:rsidRPr="00491FA0">
        <w:rPr>
          <w:color w:val="auto"/>
          <w:sz w:val="22"/>
          <w:szCs w:val="22"/>
        </w:rPr>
        <w:t xml:space="preserve"> šādi Sabiedrisko pakalpojumu sniedzēju iepirkumu likuma 42.panta pirmajā daļā minētie izslēgšanas nosacījumi:</w:t>
      </w:r>
    </w:p>
    <w:p w14:paraId="08194982" w14:textId="77777777" w:rsidR="00FE06A8" w:rsidRPr="00491FA0"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4D25B042" w14:textId="6B8568B1" w:rsidR="00FE06A8" w:rsidRPr="00491FA0"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4.2. pretendents ar tādu kompetentas institūcijas lēmumu vai tiesas spriedumu, kas stājies spēkā un kļuvis neapstrīdams, ir atzīts par vainīgu darba tiesību būtiskā pārkāpumā, kas izpaužas kā </w:t>
      </w:r>
      <w:r w:rsidRPr="00491FA0">
        <w:rPr>
          <w:sz w:val="22"/>
          <w:szCs w:val="22"/>
          <w:lang w:val="lv-LV"/>
        </w:rPr>
        <w:lastRenderedPageBreak/>
        <w:t>vienas personas nodarbināšana bez rakstveida darba līguma noslēgšanas, ja tā konstatēta atkārtoti gada laikā, vai divu vai vairāku personu vienlaicīga nodarbināšana bez rakstveida darba līguma noslēgšanas;</w:t>
      </w:r>
    </w:p>
    <w:p w14:paraId="39E7AF01" w14:textId="77777777" w:rsidR="00FE06A8" w:rsidRPr="00491FA0"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08319E85" w14:textId="77777777" w:rsidR="00FE06A8" w:rsidRPr="00491FA0"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729B1008" w14:textId="77777777" w:rsidR="00FE06A8" w:rsidRPr="00491FA0"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FE06A8">
        <w:rPr>
          <w:i/>
          <w:sz w:val="22"/>
          <w:szCs w:val="22"/>
          <w:lang w:val="lv-LV"/>
        </w:rPr>
        <w:t>euro;</w:t>
      </w:r>
    </w:p>
    <w:p w14:paraId="41C2FA31" w14:textId="77777777" w:rsidR="00FE06A8" w:rsidRPr="00491FA0" w:rsidRDefault="00FE06A8" w:rsidP="00FE06A8">
      <w:pPr>
        <w:spacing w:line="276" w:lineRule="auto"/>
        <w:ind w:left="426"/>
        <w:rPr>
          <w:sz w:val="22"/>
          <w:szCs w:val="22"/>
          <w:lang w:val="lv-LV"/>
        </w:rPr>
      </w:pPr>
      <w:r w:rsidRPr="00491FA0">
        <w:rPr>
          <w:sz w:val="22"/>
          <w:szCs w:val="22"/>
          <w:lang w:val="lv-LV"/>
        </w:rPr>
        <w:t>4.6. pretendents ir sniedzis nepatiesu informāciju tā kvalifikācijas novērtēšanai vai vispār nav sniedzis pieprasīto informāciju.</w:t>
      </w:r>
    </w:p>
    <w:p w14:paraId="70050A3B" w14:textId="77777777" w:rsidR="00FE06A8" w:rsidRPr="00491FA0" w:rsidRDefault="00FE06A8" w:rsidP="00FE06A8">
      <w:pPr>
        <w:widowControl/>
        <w:shd w:val="clear" w:color="auto" w:fill="FFFFFF"/>
        <w:suppressAutoHyphens w:val="0"/>
        <w:autoSpaceDE w:val="0"/>
        <w:autoSpaceDN w:val="0"/>
        <w:adjustRightInd w:val="0"/>
        <w:ind w:left="426"/>
        <w:jc w:val="both"/>
        <w:rPr>
          <w:sz w:val="22"/>
          <w:szCs w:val="22"/>
          <w:lang w:val="lv-LV"/>
        </w:rPr>
      </w:pPr>
    </w:p>
    <w:p w14:paraId="0C6670DF" w14:textId="77777777" w:rsidR="00FE06A8" w:rsidRPr="00491FA0" w:rsidRDefault="00FE06A8" w:rsidP="00FE06A8">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8690"/>
      </w:tblGrid>
      <w:tr w:rsidR="00FE06A8" w:rsidRPr="00491FA0" w14:paraId="438BBF63" w14:textId="77777777" w:rsidTr="00AA18DF">
        <w:trPr>
          <w:trHeight w:val="284"/>
        </w:trPr>
        <w:tc>
          <w:tcPr>
            <w:tcW w:w="9570" w:type="dxa"/>
            <w:vAlign w:val="center"/>
          </w:tcPr>
          <w:p w14:paraId="5104E32B" w14:textId="77777777" w:rsidR="00FE06A8" w:rsidRPr="00491FA0" w:rsidRDefault="00FE06A8" w:rsidP="00AA18DF">
            <w:pPr>
              <w:pStyle w:val="Header"/>
              <w:jc w:val="both"/>
              <w:rPr>
                <w:rFonts w:ascii="Times New Roman" w:hAnsi="Times New Roman"/>
                <w:sz w:val="22"/>
                <w:szCs w:val="22"/>
                <w:highlight w:val="lightGray"/>
              </w:rPr>
            </w:pPr>
            <w:r w:rsidRPr="00491FA0">
              <w:rPr>
                <w:rFonts w:ascii="Times New Roman" w:hAnsi="Times New Roman"/>
                <w:sz w:val="22"/>
                <w:szCs w:val="22"/>
                <w:highlight w:val="lightGray"/>
              </w:rPr>
              <w:t>&lt; Pretendents nosaukums, Reģistrācijas numurs , &lt;Adrese&gt;</w:t>
            </w:r>
          </w:p>
        </w:tc>
      </w:tr>
      <w:tr w:rsidR="00FE06A8" w:rsidRPr="00491FA0" w14:paraId="47E46401" w14:textId="77777777" w:rsidTr="00AA18DF">
        <w:trPr>
          <w:trHeight w:hRule="exact" w:val="284"/>
        </w:trPr>
        <w:tc>
          <w:tcPr>
            <w:tcW w:w="9570" w:type="dxa"/>
            <w:vAlign w:val="center"/>
          </w:tcPr>
          <w:p w14:paraId="633A1FD7" w14:textId="77777777" w:rsidR="00FE06A8" w:rsidRPr="00491FA0" w:rsidRDefault="00FE06A8" w:rsidP="00AA18DF">
            <w:pPr>
              <w:pStyle w:val="Header"/>
              <w:jc w:val="both"/>
              <w:rPr>
                <w:rFonts w:ascii="Times New Roman" w:hAnsi="Times New Roman"/>
                <w:sz w:val="22"/>
                <w:szCs w:val="22"/>
                <w:highlight w:val="lightGray"/>
              </w:rPr>
            </w:pPr>
            <w:r w:rsidRPr="00491FA0">
              <w:rPr>
                <w:rFonts w:ascii="Times New Roman" w:hAnsi="Times New Roman"/>
                <w:sz w:val="22"/>
                <w:szCs w:val="22"/>
                <w:highlight w:val="lightGray"/>
              </w:rPr>
              <w:t>&lt;Reģistrācijas numurs vai personas kods&gt;</w:t>
            </w:r>
          </w:p>
        </w:tc>
      </w:tr>
      <w:tr w:rsidR="00FE06A8" w:rsidRPr="00491FA0" w14:paraId="0AA90CE9" w14:textId="77777777" w:rsidTr="00AA18DF">
        <w:trPr>
          <w:trHeight w:hRule="exact" w:val="284"/>
        </w:trPr>
        <w:tc>
          <w:tcPr>
            <w:tcW w:w="9570" w:type="dxa"/>
            <w:vAlign w:val="center"/>
          </w:tcPr>
          <w:p w14:paraId="1FDD5F98" w14:textId="77777777" w:rsidR="00FE06A8" w:rsidRPr="00491FA0" w:rsidRDefault="00FE06A8" w:rsidP="00AA18DF">
            <w:pPr>
              <w:pStyle w:val="Header"/>
              <w:jc w:val="both"/>
              <w:rPr>
                <w:rFonts w:ascii="Times New Roman" w:hAnsi="Times New Roman"/>
                <w:sz w:val="22"/>
                <w:szCs w:val="22"/>
                <w:highlight w:val="lightGray"/>
              </w:rPr>
            </w:pPr>
            <w:r w:rsidRPr="00491FA0">
              <w:rPr>
                <w:rFonts w:ascii="Times New Roman" w:hAnsi="Times New Roman"/>
                <w:sz w:val="22"/>
                <w:szCs w:val="22"/>
                <w:highlight w:val="lightGray"/>
              </w:rPr>
              <w:t>&lt;</w:t>
            </w:r>
            <w:r w:rsidRPr="00491FA0">
              <w:rPr>
                <w:rFonts w:ascii="Times New Roman" w:hAnsi="Times New Roman"/>
                <w:iCs/>
                <w:sz w:val="22"/>
                <w:szCs w:val="22"/>
                <w:highlight w:val="lightGray"/>
              </w:rPr>
              <w:t>Paraksttiesīgās personas amata nosaukums, vārds un uzvārds</w:t>
            </w:r>
            <w:r w:rsidRPr="00491FA0">
              <w:rPr>
                <w:rFonts w:ascii="Times New Roman" w:hAnsi="Times New Roman"/>
                <w:sz w:val="22"/>
                <w:szCs w:val="22"/>
                <w:highlight w:val="lightGray"/>
              </w:rPr>
              <w:t>&gt;</w:t>
            </w:r>
          </w:p>
        </w:tc>
      </w:tr>
      <w:tr w:rsidR="00FE06A8" w:rsidRPr="00491FA0" w14:paraId="2B741F70" w14:textId="77777777" w:rsidTr="00AA18DF">
        <w:trPr>
          <w:trHeight w:hRule="exact" w:val="284"/>
        </w:trPr>
        <w:tc>
          <w:tcPr>
            <w:tcW w:w="9570" w:type="dxa"/>
            <w:vAlign w:val="center"/>
          </w:tcPr>
          <w:p w14:paraId="1260ED16" w14:textId="77777777" w:rsidR="00FE06A8" w:rsidRPr="00491FA0" w:rsidRDefault="00FE06A8" w:rsidP="00AA18DF">
            <w:pPr>
              <w:pStyle w:val="Header"/>
              <w:jc w:val="both"/>
              <w:rPr>
                <w:rFonts w:ascii="Times New Roman" w:hAnsi="Times New Roman"/>
                <w:sz w:val="22"/>
                <w:szCs w:val="22"/>
              </w:rPr>
            </w:pPr>
            <w:r w:rsidRPr="00491FA0">
              <w:rPr>
                <w:rFonts w:ascii="Times New Roman" w:hAnsi="Times New Roman"/>
                <w:sz w:val="22"/>
                <w:szCs w:val="22"/>
                <w:highlight w:val="lightGray"/>
              </w:rPr>
              <w:t>&lt;Paraksttiesīgās personas paraksts&gt;</w:t>
            </w:r>
          </w:p>
        </w:tc>
      </w:tr>
    </w:tbl>
    <w:p w14:paraId="20E6D93E" w14:textId="77777777" w:rsidR="00FE06A8" w:rsidRDefault="00FE06A8" w:rsidP="00FE06A8">
      <w:pPr>
        <w:jc w:val="both"/>
        <w:rPr>
          <w:rFonts w:cs="Times New Roman"/>
          <w:sz w:val="22"/>
          <w:szCs w:val="22"/>
        </w:rPr>
      </w:pPr>
    </w:p>
    <w:p w14:paraId="5328D2EC" w14:textId="77777777" w:rsidR="00FE06A8" w:rsidRDefault="00FE06A8" w:rsidP="00FE06A8">
      <w:pPr>
        <w:jc w:val="both"/>
        <w:rPr>
          <w:rFonts w:cs="Times New Roman"/>
          <w:sz w:val="22"/>
          <w:szCs w:val="22"/>
        </w:rPr>
      </w:pPr>
      <w:smartTag w:uri="schemas-tilde-lv/tildestengine" w:element="veidnes">
        <w:smartTagPr>
          <w:attr w:name="id" w:val="-1"/>
          <w:attr w:name="baseform" w:val="pieteikums"/>
          <w:attr w:name="text" w:val="pieteikums"/>
        </w:smartTagPr>
        <w:r w:rsidRPr="00491FA0">
          <w:rPr>
            <w:rFonts w:cs="Times New Roman"/>
            <w:sz w:val="22"/>
            <w:szCs w:val="22"/>
          </w:rPr>
          <w:t>Pieteikums</w:t>
        </w:r>
      </w:smartTag>
      <w:r>
        <w:rPr>
          <w:rFonts w:cs="Times New Roman"/>
          <w:sz w:val="22"/>
          <w:szCs w:val="22"/>
        </w:rPr>
        <w:t xml:space="preserve"> sastādīts un parakstīts  2016</w:t>
      </w:r>
      <w:r w:rsidRPr="00491FA0">
        <w:rPr>
          <w:rFonts w:cs="Times New Roman"/>
          <w:sz w:val="22"/>
          <w:szCs w:val="22"/>
        </w:rPr>
        <w:t xml:space="preserve">. gada </w:t>
      </w:r>
      <w:r>
        <w:rPr>
          <w:rFonts w:cs="Times New Roman"/>
          <w:sz w:val="22"/>
          <w:szCs w:val="22"/>
        </w:rPr>
        <w:t>_____________________</w:t>
      </w:r>
    </w:p>
    <w:p w14:paraId="603098CD" w14:textId="77777777" w:rsidR="00FE06A8" w:rsidRDefault="00FE06A8" w:rsidP="00FE06A8">
      <w:pPr>
        <w:jc w:val="both"/>
        <w:rPr>
          <w:rFonts w:cs="Times New Roman"/>
          <w:sz w:val="22"/>
          <w:szCs w:val="22"/>
        </w:rPr>
      </w:pPr>
    </w:p>
    <w:p w14:paraId="4362CDFC" w14:textId="77777777" w:rsidR="00FE06A8" w:rsidRPr="00FE06A8" w:rsidRDefault="00FE06A8" w:rsidP="00FE06A8">
      <w:pPr>
        <w:jc w:val="both"/>
        <w:rPr>
          <w:rFonts w:cs="Times New Roman"/>
          <w:sz w:val="22"/>
          <w:szCs w:val="22"/>
        </w:rPr>
      </w:pPr>
      <w:r w:rsidRPr="00491FA0">
        <w:rPr>
          <w:b/>
          <w:i/>
          <w:sz w:val="22"/>
          <w:szCs w:val="22"/>
        </w:rPr>
        <w:t>* Pievieno dokumentu, kas apliecina piedāvājumu parakstījušās amatpersonas tiesības parakstīt un iesniegt piedāvājumu juridiskās personas uzdevumā.</w:t>
      </w:r>
    </w:p>
    <w:p w14:paraId="40850A66" w14:textId="77777777" w:rsidR="00FE06A8" w:rsidRPr="00491FA0" w:rsidRDefault="00FE06A8" w:rsidP="00FE06A8">
      <w:pPr>
        <w:jc w:val="both"/>
        <w:rPr>
          <w:rFonts w:cs="Times New Roman"/>
          <w:sz w:val="22"/>
          <w:szCs w:val="22"/>
          <w:lang w:val="lv-LV"/>
        </w:rPr>
      </w:pPr>
    </w:p>
    <w:p w14:paraId="4AECBA54" w14:textId="77777777" w:rsidR="00FE06A8" w:rsidRPr="00491FA0" w:rsidRDefault="00FE06A8" w:rsidP="00FE06A8">
      <w:pPr>
        <w:ind w:left="426"/>
        <w:jc w:val="both"/>
        <w:rPr>
          <w:rFonts w:cs="Times New Roman"/>
          <w:sz w:val="22"/>
          <w:szCs w:val="22"/>
          <w:lang w:val="lv-LV"/>
        </w:rPr>
      </w:pPr>
    </w:p>
    <w:p w14:paraId="76B50918" w14:textId="77777777" w:rsidR="00682991" w:rsidRPr="00F4507B" w:rsidRDefault="00682991" w:rsidP="00682991">
      <w:pPr>
        <w:ind w:left="426"/>
        <w:jc w:val="both"/>
        <w:rPr>
          <w:sz w:val="22"/>
          <w:szCs w:val="22"/>
          <w:lang w:val="lv-LV"/>
        </w:rPr>
      </w:pPr>
    </w:p>
    <w:p w14:paraId="1A2AE318" w14:textId="77777777" w:rsidR="00FE06A8" w:rsidRDefault="00FE06A8"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7A56CF7B" w14:textId="77777777" w:rsidR="00FE06A8" w:rsidRDefault="00FE06A8"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6F6291A0" w14:textId="77777777" w:rsidR="00682991" w:rsidRPr="003119F2" w:rsidRDefault="00682991" w:rsidP="00682991">
      <w:pPr>
        <w:jc w:val="both"/>
        <w:rPr>
          <w:lang w:val="lv-LV"/>
        </w:rPr>
      </w:pPr>
    </w:p>
    <w:p w14:paraId="33798F5A" w14:textId="77777777" w:rsidR="00682991" w:rsidRDefault="00682991" w:rsidP="00682991">
      <w:pPr>
        <w:widowControl/>
        <w:suppressAutoHyphens w:val="0"/>
        <w:autoSpaceDE w:val="0"/>
        <w:autoSpaceDN w:val="0"/>
        <w:adjustRightInd w:val="0"/>
        <w:jc w:val="right"/>
        <w:rPr>
          <w:rFonts w:eastAsia="Times New Roman" w:cs="Times New Roman"/>
          <w:color w:val="auto"/>
          <w:lang w:val="lv-LV" w:eastAsia="lv-LV" w:bidi="ar-SA"/>
        </w:rPr>
      </w:pPr>
    </w:p>
    <w:p w14:paraId="597D3CA5" w14:textId="77777777" w:rsidR="00FE06A8" w:rsidRDefault="00FE06A8" w:rsidP="00682991">
      <w:pPr>
        <w:widowControl/>
        <w:suppressAutoHyphens w:val="0"/>
        <w:autoSpaceDE w:val="0"/>
        <w:autoSpaceDN w:val="0"/>
        <w:adjustRightInd w:val="0"/>
        <w:jc w:val="right"/>
        <w:rPr>
          <w:rFonts w:eastAsia="Times New Roman" w:cs="Times New Roman"/>
          <w:color w:val="auto"/>
          <w:lang w:val="lv-LV" w:eastAsia="lv-LV" w:bidi="ar-SA"/>
        </w:rPr>
      </w:pPr>
      <w:r>
        <w:rPr>
          <w:rFonts w:eastAsia="Times New Roman" w:cs="Times New Roman"/>
          <w:color w:val="auto"/>
          <w:lang w:val="lv-LV" w:eastAsia="lv-LV" w:bidi="ar-SA"/>
        </w:rPr>
        <w:br/>
      </w:r>
    </w:p>
    <w:p w14:paraId="348C74B0" w14:textId="77777777" w:rsidR="00FE06A8" w:rsidRDefault="00FE06A8">
      <w:pPr>
        <w:widowControl/>
        <w:suppressAutoHyphens w:val="0"/>
        <w:spacing w:after="160" w:line="259" w:lineRule="auto"/>
        <w:rPr>
          <w:rFonts w:eastAsia="Times New Roman" w:cs="Times New Roman"/>
          <w:color w:val="auto"/>
          <w:lang w:val="lv-LV" w:eastAsia="lv-LV" w:bidi="ar-SA"/>
        </w:rPr>
      </w:pPr>
      <w:r>
        <w:rPr>
          <w:rFonts w:eastAsia="Times New Roman" w:cs="Times New Roman"/>
          <w:color w:val="auto"/>
          <w:lang w:val="lv-LV" w:eastAsia="lv-LV" w:bidi="ar-SA"/>
        </w:rPr>
        <w:br w:type="page"/>
      </w:r>
    </w:p>
    <w:p w14:paraId="0B654940" w14:textId="77777777" w:rsidR="00682991" w:rsidRDefault="00682991" w:rsidP="00682991">
      <w:pPr>
        <w:widowControl/>
        <w:suppressAutoHyphens w:val="0"/>
        <w:autoSpaceDE w:val="0"/>
        <w:autoSpaceDN w:val="0"/>
        <w:adjustRightInd w:val="0"/>
        <w:jc w:val="right"/>
        <w:rPr>
          <w:rFonts w:eastAsia="Times New Roman" w:cs="Times New Roman"/>
          <w:color w:val="auto"/>
          <w:lang w:val="lv-LV" w:eastAsia="lv-LV" w:bidi="ar-SA"/>
        </w:rPr>
      </w:pPr>
    </w:p>
    <w:p w14:paraId="47B7D066"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lang w:val="lv-LV" w:eastAsia="lv-LV" w:bidi="ar-SA"/>
        </w:rPr>
      </w:pPr>
    </w:p>
    <w:p w14:paraId="71C2C313" w14:textId="77777777" w:rsidR="00682991"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57C2B0EE"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2.pielikums</w:t>
      </w:r>
    </w:p>
    <w:p w14:paraId="630A6C35"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Iepirkuma procedūras nolikumam i</w:t>
      </w:r>
      <w:r w:rsidRPr="00F4507B">
        <w:rPr>
          <w:rFonts w:eastAsia="Times New Roman" w:cs="Times New Roman"/>
          <w:color w:val="auto"/>
          <w:sz w:val="22"/>
          <w:szCs w:val="22"/>
          <w:lang w:val="lv-LV" w:eastAsia="lv-LV" w:bidi="ar-SA"/>
        </w:rPr>
        <w:t xml:space="preserve">d.Nr. </w:t>
      </w:r>
      <w:r w:rsidR="00FE06A8">
        <w:rPr>
          <w:rFonts w:eastAsia="Times New Roman" w:cs="Times New Roman"/>
          <w:color w:val="auto"/>
          <w:sz w:val="22"/>
          <w:szCs w:val="22"/>
          <w:lang w:val="lv-LV" w:eastAsia="lv-LV" w:bidi="ar-SA"/>
        </w:rPr>
        <w:t>SA 2016 02</w:t>
      </w:r>
    </w:p>
    <w:p w14:paraId="21E60D9D" w14:textId="77777777" w:rsidR="00682991"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1A50A24" w14:textId="77777777" w:rsidR="00682991" w:rsidRPr="00F4507B"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F4507B">
        <w:rPr>
          <w:rFonts w:eastAsia="Times New Roman" w:cs="Times New Roman"/>
          <w:b/>
          <w:bCs/>
          <w:color w:val="auto"/>
          <w:sz w:val="22"/>
          <w:szCs w:val="22"/>
          <w:lang w:val="lv-LV" w:eastAsia="lv-LV" w:bidi="ar-SA"/>
        </w:rPr>
        <w:t>Tehniskā specifikācija-tehniskais piedāvājums</w:t>
      </w:r>
    </w:p>
    <w:p w14:paraId="0382D336" w14:textId="77777777" w:rsidR="00682991" w:rsidRPr="00F4507B"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CED60B6" w14:textId="77777777" w:rsidR="00682991" w:rsidRPr="00F4507B" w:rsidRDefault="00682991" w:rsidP="00682991">
      <w:pPr>
        <w:widowControl/>
        <w:suppressAutoHyphens w:val="0"/>
        <w:autoSpaceDE w:val="0"/>
        <w:autoSpaceDN w:val="0"/>
        <w:adjustRightInd w:val="0"/>
        <w:jc w:val="center"/>
        <w:rPr>
          <w:rFonts w:eastAsia="Times New Roman" w:cs="Times New Roman"/>
          <w:b/>
          <w:color w:val="auto"/>
          <w:sz w:val="22"/>
          <w:szCs w:val="22"/>
          <w:lang w:val="lv-LV" w:eastAsia="lv-LV" w:bidi="ar-SA"/>
        </w:rPr>
      </w:pPr>
      <w:r w:rsidRPr="00F4507B">
        <w:rPr>
          <w:rFonts w:eastAsia="Times New Roman" w:cs="Times New Roman"/>
          <w:b/>
          <w:color w:val="auto"/>
          <w:sz w:val="22"/>
          <w:szCs w:val="22"/>
          <w:lang w:val="lv-LV" w:eastAsia="lv-LV" w:bidi="ar-SA"/>
        </w:rPr>
        <w:t>„</w:t>
      </w:r>
      <w:r w:rsidRPr="00F4507B">
        <w:rPr>
          <w:rFonts w:cs="Times New Roman"/>
          <w:b/>
          <w:bCs/>
          <w:sz w:val="22"/>
          <w:szCs w:val="22"/>
          <w:lang w:val="lv-LV"/>
        </w:rPr>
        <w:t xml:space="preserve">Degvielas iegāde  </w:t>
      </w:r>
      <w:r>
        <w:rPr>
          <w:rFonts w:cs="Times New Roman"/>
          <w:b/>
          <w:bCs/>
          <w:sz w:val="22"/>
          <w:szCs w:val="22"/>
          <w:lang w:val="lv-LV"/>
        </w:rPr>
        <w:t xml:space="preserve">SIA „Saltavots” </w:t>
      </w:r>
      <w:r w:rsidRPr="00F4507B">
        <w:rPr>
          <w:rFonts w:cs="Times New Roman"/>
          <w:b/>
          <w:bCs/>
          <w:sz w:val="22"/>
          <w:szCs w:val="22"/>
          <w:lang w:val="lv-LV"/>
        </w:rPr>
        <w:t>vajadzībām</w:t>
      </w:r>
      <w:r w:rsidRPr="00F4507B">
        <w:rPr>
          <w:rFonts w:cs="Times New Roman"/>
          <w:b/>
          <w:sz w:val="22"/>
          <w:szCs w:val="22"/>
          <w:lang w:val="lv-LV"/>
        </w:rPr>
        <w:t>”</w:t>
      </w:r>
    </w:p>
    <w:p w14:paraId="49A3F265" w14:textId="77777777" w:rsidR="00682991" w:rsidRPr="00F4507B" w:rsidRDefault="00FE06A8"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(identifikācijas Nr. SA 2016 02</w:t>
      </w:r>
      <w:r w:rsidR="00682991" w:rsidRPr="00F4507B">
        <w:rPr>
          <w:rFonts w:eastAsia="Times New Roman" w:cs="Times New Roman"/>
          <w:color w:val="auto"/>
          <w:sz w:val="22"/>
          <w:szCs w:val="22"/>
          <w:lang w:val="lv-LV" w:eastAsia="lv-LV" w:bidi="ar-SA"/>
        </w:rPr>
        <w:t>)</w:t>
      </w:r>
    </w:p>
    <w:p w14:paraId="3196E316" w14:textId="77777777" w:rsidR="00682991" w:rsidRPr="00F4507B"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04928708" w14:textId="77777777" w:rsidR="00682991" w:rsidRPr="00F4507B" w:rsidRDefault="00682991" w:rsidP="00682991">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0452EEB0" w14:textId="77777777" w:rsidR="00682991" w:rsidRPr="00F4507B" w:rsidRDefault="00682991" w:rsidP="00682991">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7C9B92ED" w14:textId="77777777" w:rsidR="00682991" w:rsidRPr="00F4507B"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776088C1" w14:textId="77777777" w:rsidR="00682991" w:rsidRPr="00F4507B" w:rsidRDefault="00682991" w:rsidP="00682991">
      <w:pPr>
        <w:widowControl/>
        <w:suppressAutoHyphens w:val="0"/>
        <w:autoSpaceDE w:val="0"/>
        <w:autoSpaceDN w:val="0"/>
        <w:adjustRightInd w:val="0"/>
        <w:rPr>
          <w:rFonts w:eastAsia="Times New Roman" w:cs="Times New Roman"/>
          <w:color w:val="auto"/>
          <w:sz w:val="22"/>
          <w:szCs w:val="22"/>
          <w:lang w:val="lv-LV" w:eastAsia="lv-LV" w:bidi="ar-SA"/>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2258"/>
        <w:gridCol w:w="2259"/>
        <w:gridCol w:w="2429"/>
      </w:tblGrid>
      <w:tr w:rsidR="00682991" w:rsidRPr="00F4507B" w14:paraId="1E9DEF5A" w14:textId="77777777" w:rsidTr="00080662">
        <w:trPr>
          <w:trHeight w:val="828"/>
          <w:jc w:val="center"/>
        </w:trPr>
        <w:tc>
          <w:tcPr>
            <w:tcW w:w="2958" w:type="dxa"/>
            <w:shd w:val="clear" w:color="auto" w:fill="F2F2F2"/>
            <w:vAlign w:val="center"/>
          </w:tcPr>
          <w:p w14:paraId="4D6B3B4A" w14:textId="77777777" w:rsidR="00682991" w:rsidRPr="00F4507B" w:rsidRDefault="00682991" w:rsidP="00080662">
            <w:pPr>
              <w:jc w:val="center"/>
              <w:rPr>
                <w:rFonts w:cs="Times New Roman"/>
                <w:b/>
                <w:bCs/>
                <w:sz w:val="22"/>
                <w:szCs w:val="22"/>
                <w:lang w:val="lv-LV"/>
              </w:rPr>
            </w:pPr>
            <w:r w:rsidRPr="00F4507B">
              <w:rPr>
                <w:rFonts w:cs="Times New Roman"/>
                <w:b/>
                <w:bCs/>
                <w:sz w:val="22"/>
                <w:szCs w:val="22"/>
                <w:lang w:val="lv-LV"/>
              </w:rPr>
              <w:t xml:space="preserve">Kritērijs </w:t>
            </w:r>
          </w:p>
        </w:tc>
        <w:tc>
          <w:tcPr>
            <w:tcW w:w="4517" w:type="dxa"/>
            <w:gridSpan w:val="2"/>
            <w:shd w:val="clear" w:color="auto" w:fill="F2F2F2"/>
            <w:vAlign w:val="center"/>
          </w:tcPr>
          <w:p w14:paraId="25CE645F" w14:textId="77777777" w:rsidR="00682991" w:rsidRPr="00F4507B" w:rsidRDefault="00682991" w:rsidP="00080662">
            <w:pPr>
              <w:jc w:val="center"/>
              <w:rPr>
                <w:rFonts w:cs="Times New Roman"/>
                <w:b/>
                <w:bCs/>
                <w:sz w:val="22"/>
                <w:szCs w:val="22"/>
                <w:lang w:val="lv-LV"/>
              </w:rPr>
            </w:pPr>
            <w:r w:rsidRPr="00F4507B">
              <w:rPr>
                <w:rFonts w:cs="Times New Roman"/>
                <w:b/>
                <w:bCs/>
                <w:sz w:val="22"/>
                <w:szCs w:val="22"/>
                <w:lang w:val="lv-LV"/>
              </w:rPr>
              <w:t>Apraksts</w:t>
            </w:r>
          </w:p>
        </w:tc>
        <w:tc>
          <w:tcPr>
            <w:tcW w:w="2429" w:type="dxa"/>
            <w:shd w:val="clear" w:color="auto" w:fill="F2F2F2"/>
            <w:vAlign w:val="center"/>
          </w:tcPr>
          <w:p w14:paraId="79ED45DC" w14:textId="77777777" w:rsidR="00682991" w:rsidRPr="00F4507B" w:rsidRDefault="00682991" w:rsidP="00080662">
            <w:pPr>
              <w:jc w:val="center"/>
              <w:rPr>
                <w:rFonts w:cs="Times New Roman"/>
                <w:b/>
                <w:bCs/>
                <w:sz w:val="22"/>
                <w:szCs w:val="22"/>
                <w:lang w:val="lv-LV"/>
              </w:rPr>
            </w:pPr>
            <w:r w:rsidRPr="00F4507B">
              <w:rPr>
                <w:rFonts w:cs="Times New Roman"/>
                <w:b/>
                <w:bCs/>
                <w:sz w:val="22"/>
                <w:szCs w:val="22"/>
                <w:lang w:val="lv-LV"/>
              </w:rPr>
              <w:t xml:space="preserve">Pretendenta tehniskais piedāvājums </w:t>
            </w:r>
          </w:p>
        </w:tc>
      </w:tr>
      <w:tr w:rsidR="00682991" w:rsidRPr="00CB158C" w14:paraId="5554D72F" w14:textId="77777777" w:rsidTr="00080662">
        <w:trPr>
          <w:jc w:val="center"/>
        </w:trPr>
        <w:tc>
          <w:tcPr>
            <w:tcW w:w="2958" w:type="dxa"/>
            <w:vAlign w:val="center"/>
          </w:tcPr>
          <w:p w14:paraId="2BF40EDD" w14:textId="77777777" w:rsidR="00682991" w:rsidRPr="00F4507B" w:rsidRDefault="00682991" w:rsidP="00080662">
            <w:pPr>
              <w:rPr>
                <w:rFonts w:cs="Times New Roman"/>
                <w:sz w:val="22"/>
                <w:szCs w:val="22"/>
                <w:lang w:val="lv-LV"/>
              </w:rPr>
            </w:pPr>
            <w:r w:rsidRPr="00F4507B">
              <w:rPr>
                <w:rFonts w:cs="Times New Roman"/>
                <w:sz w:val="22"/>
                <w:szCs w:val="22"/>
                <w:lang w:val="lv-LV"/>
              </w:rPr>
              <w:t>Degvielas kvalitāte</w:t>
            </w:r>
          </w:p>
        </w:tc>
        <w:tc>
          <w:tcPr>
            <w:tcW w:w="4517" w:type="dxa"/>
            <w:gridSpan w:val="2"/>
            <w:vAlign w:val="center"/>
          </w:tcPr>
          <w:p w14:paraId="4CEAEC7B" w14:textId="77777777" w:rsidR="00682991" w:rsidRPr="00F4507B" w:rsidRDefault="00682991" w:rsidP="00080662">
            <w:pPr>
              <w:rPr>
                <w:rFonts w:cs="Times New Roman"/>
                <w:sz w:val="22"/>
                <w:szCs w:val="22"/>
                <w:lang w:val="lv-LV"/>
              </w:rPr>
            </w:pPr>
            <w:r w:rsidRPr="00F4507B">
              <w:rPr>
                <w:rFonts w:cs="Times New Roman"/>
                <w:sz w:val="22"/>
                <w:szCs w:val="22"/>
                <w:lang w:val="lv-LV"/>
              </w:rPr>
              <w:t>Atbilst Ministru kabineta 2000.</w:t>
            </w:r>
            <w:r w:rsidR="00FE06A8">
              <w:rPr>
                <w:rFonts w:cs="Times New Roman"/>
                <w:sz w:val="22"/>
                <w:szCs w:val="22"/>
                <w:lang w:val="lv-LV"/>
              </w:rPr>
              <w:t xml:space="preserve"> </w:t>
            </w:r>
            <w:r w:rsidRPr="00F4507B">
              <w:rPr>
                <w:rFonts w:cs="Times New Roman"/>
                <w:sz w:val="22"/>
                <w:szCs w:val="22"/>
                <w:lang w:val="lv-LV"/>
              </w:rPr>
              <w:t>gada 26.</w:t>
            </w:r>
            <w:r w:rsidR="00FE06A8">
              <w:rPr>
                <w:rFonts w:cs="Times New Roman"/>
                <w:sz w:val="22"/>
                <w:szCs w:val="22"/>
                <w:lang w:val="lv-LV"/>
              </w:rPr>
              <w:t xml:space="preserve"> </w:t>
            </w:r>
            <w:r w:rsidRPr="00F4507B">
              <w:rPr>
                <w:rFonts w:cs="Times New Roman"/>
                <w:sz w:val="22"/>
                <w:szCs w:val="22"/>
                <w:lang w:val="lv-LV"/>
              </w:rPr>
              <w:t xml:space="preserve">septembra noteikumu Nr.332 „Noteikumi par benzīna un dīzeļdegvielas atbilstības novērtēšanu” prasībām </w:t>
            </w:r>
          </w:p>
        </w:tc>
        <w:tc>
          <w:tcPr>
            <w:tcW w:w="2429" w:type="dxa"/>
            <w:shd w:val="clear" w:color="auto" w:fill="FFFFFF"/>
          </w:tcPr>
          <w:p w14:paraId="6B7F0D5D" w14:textId="77777777" w:rsidR="00682991" w:rsidRPr="00F4507B" w:rsidRDefault="00682991" w:rsidP="00080662">
            <w:pPr>
              <w:pStyle w:val="Title"/>
              <w:tabs>
                <w:tab w:val="left" w:pos="284"/>
              </w:tabs>
              <w:ind w:right="-6"/>
              <w:jc w:val="both"/>
              <w:rPr>
                <w:sz w:val="22"/>
                <w:szCs w:val="22"/>
              </w:rPr>
            </w:pPr>
            <w:r>
              <w:rPr>
                <w:sz w:val="22"/>
                <w:szCs w:val="22"/>
              </w:rPr>
              <w:t xml:space="preserve">Pierāda iesniegtais Sertifikāts (kopija) </w:t>
            </w:r>
            <w:r w:rsidRPr="00F4507B">
              <w:rPr>
                <w:sz w:val="22"/>
                <w:szCs w:val="22"/>
              </w:rPr>
              <w:t>par degvielas atbilstību Latvijas Republikas Ministru kabineta 2000.</w:t>
            </w:r>
            <w:r w:rsidR="00FE06A8">
              <w:rPr>
                <w:sz w:val="22"/>
                <w:szCs w:val="22"/>
              </w:rPr>
              <w:t xml:space="preserve"> </w:t>
            </w:r>
            <w:r w:rsidRPr="00F4507B">
              <w:rPr>
                <w:sz w:val="22"/>
                <w:szCs w:val="22"/>
              </w:rPr>
              <w:t>gada 26.</w:t>
            </w:r>
            <w:r w:rsidR="00FE06A8">
              <w:rPr>
                <w:sz w:val="22"/>
                <w:szCs w:val="22"/>
              </w:rPr>
              <w:t xml:space="preserve"> </w:t>
            </w:r>
            <w:r w:rsidRPr="00F4507B">
              <w:rPr>
                <w:sz w:val="22"/>
                <w:szCs w:val="22"/>
              </w:rPr>
              <w:t xml:space="preserve">septembra noteikumiem Nr.332 „Noteikumi par benzīna un dīzeļdegvielas atbilstības novērtēšanu”. </w:t>
            </w:r>
          </w:p>
          <w:p w14:paraId="04308B18" w14:textId="77777777" w:rsidR="00682991" w:rsidRPr="00F4507B" w:rsidRDefault="00682991" w:rsidP="00080662">
            <w:pPr>
              <w:pStyle w:val="Bezatstarpm"/>
              <w:tabs>
                <w:tab w:val="left" w:pos="426"/>
                <w:tab w:val="left" w:pos="567"/>
              </w:tabs>
              <w:spacing w:line="260" w:lineRule="exact"/>
              <w:jc w:val="both"/>
              <w:rPr>
                <w:sz w:val="22"/>
              </w:rPr>
            </w:pPr>
          </w:p>
        </w:tc>
      </w:tr>
      <w:tr w:rsidR="00682991" w:rsidRPr="00F4507B" w14:paraId="3C15EB8F" w14:textId="77777777" w:rsidTr="00080662">
        <w:trPr>
          <w:jc w:val="center"/>
        </w:trPr>
        <w:tc>
          <w:tcPr>
            <w:tcW w:w="2958" w:type="dxa"/>
            <w:vAlign w:val="center"/>
          </w:tcPr>
          <w:p w14:paraId="32CFFA25" w14:textId="77777777" w:rsidR="00682991" w:rsidRPr="00F4507B" w:rsidRDefault="00682991" w:rsidP="00080662">
            <w:pPr>
              <w:rPr>
                <w:rFonts w:cs="Times New Roman"/>
                <w:bCs/>
                <w:sz w:val="22"/>
                <w:szCs w:val="22"/>
                <w:lang w:val="lv-LV"/>
              </w:rPr>
            </w:pPr>
            <w:r w:rsidRPr="00F4507B">
              <w:rPr>
                <w:rFonts w:cs="Times New Roman"/>
                <w:sz w:val="22"/>
                <w:szCs w:val="22"/>
                <w:lang w:val="lv-LV"/>
              </w:rPr>
              <w:t xml:space="preserve">Degvielas iegāde </w:t>
            </w:r>
          </w:p>
        </w:tc>
        <w:tc>
          <w:tcPr>
            <w:tcW w:w="4517" w:type="dxa"/>
            <w:gridSpan w:val="2"/>
            <w:vAlign w:val="center"/>
          </w:tcPr>
          <w:p w14:paraId="6FBC2FA3" w14:textId="77777777" w:rsidR="00682991" w:rsidRPr="00F4507B" w:rsidRDefault="00682991" w:rsidP="00080662">
            <w:pPr>
              <w:ind w:hanging="21"/>
              <w:rPr>
                <w:rFonts w:cs="Times New Roman"/>
                <w:sz w:val="22"/>
                <w:szCs w:val="22"/>
                <w:lang w:val="lv-LV"/>
              </w:rPr>
            </w:pPr>
            <w:r>
              <w:rPr>
                <w:rFonts w:cs="Times New Roman"/>
                <w:sz w:val="22"/>
                <w:szCs w:val="22"/>
                <w:lang w:val="lv-LV"/>
              </w:rPr>
              <w:t xml:space="preserve">Katru dienu, 24 stundas dienā, </w:t>
            </w:r>
            <w:r w:rsidRPr="00F4507B">
              <w:rPr>
                <w:rFonts w:cs="Times New Roman"/>
                <w:sz w:val="22"/>
                <w:szCs w:val="22"/>
                <w:lang w:val="lv-LV"/>
              </w:rPr>
              <w:t>degvielas uzpildes stacijās, 7 dienas nedēļā.</w:t>
            </w:r>
          </w:p>
        </w:tc>
        <w:tc>
          <w:tcPr>
            <w:tcW w:w="2429" w:type="dxa"/>
          </w:tcPr>
          <w:p w14:paraId="217C6406" w14:textId="77777777" w:rsidR="00682991" w:rsidRPr="00F4507B" w:rsidRDefault="00682991" w:rsidP="00080662">
            <w:pPr>
              <w:ind w:hanging="21"/>
              <w:rPr>
                <w:rFonts w:cs="Times New Roman"/>
                <w:sz w:val="22"/>
                <w:szCs w:val="22"/>
                <w:lang w:val="lv-LV"/>
              </w:rPr>
            </w:pPr>
          </w:p>
        </w:tc>
      </w:tr>
      <w:tr w:rsidR="00682991" w:rsidRPr="00F4507B" w14:paraId="3C5A8092" w14:textId="77777777" w:rsidTr="00080662">
        <w:trPr>
          <w:jc w:val="center"/>
        </w:trPr>
        <w:tc>
          <w:tcPr>
            <w:tcW w:w="2958" w:type="dxa"/>
            <w:vAlign w:val="center"/>
          </w:tcPr>
          <w:p w14:paraId="5D310827" w14:textId="77777777" w:rsidR="00682991" w:rsidRPr="00F4507B" w:rsidRDefault="00682991" w:rsidP="00080662">
            <w:pPr>
              <w:rPr>
                <w:rFonts w:cs="Times New Roman"/>
                <w:sz w:val="22"/>
                <w:szCs w:val="22"/>
                <w:lang w:val="lv-LV"/>
              </w:rPr>
            </w:pPr>
            <w:r>
              <w:rPr>
                <w:rFonts w:cs="Times New Roman"/>
                <w:sz w:val="22"/>
                <w:szCs w:val="22"/>
                <w:lang w:val="lv-LV"/>
              </w:rPr>
              <w:t xml:space="preserve">Pretendenta tuvākā </w:t>
            </w:r>
            <w:r w:rsidRPr="00F4507B">
              <w:rPr>
                <w:rFonts w:cs="Times New Roman"/>
                <w:sz w:val="22"/>
                <w:szCs w:val="22"/>
                <w:lang w:val="lv-LV"/>
              </w:rPr>
              <w:t xml:space="preserve">DUS, kurā ir iespējams uzpildīt </w:t>
            </w:r>
            <w:r>
              <w:rPr>
                <w:rFonts w:cs="Times New Roman"/>
                <w:sz w:val="22"/>
                <w:szCs w:val="22"/>
                <w:lang w:val="lv-LV"/>
              </w:rPr>
              <w:t xml:space="preserve">degvielu -  attālums no </w:t>
            </w:r>
            <w:r w:rsidRPr="00C475DC">
              <w:rPr>
                <w:rFonts w:cs="Times New Roman"/>
                <w:b/>
                <w:sz w:val="22"/>
                <w:szCs w:val="22"/>
                <w:lang w:val="lv-LV"/>
              </w:rPr>
              <w:t xml:space="preserve">Vildogas ceļš </w:t>
            </w:r>
            <w:r>
              <w:rPr>
                <w:rFonts w:cs="Times New Roman"/>
                <w:b/>
                <w:sz w:val="22"/>
                <w:szCs w:val="22"/>
                <w:lang w:val="lv-LV"/>
              </w:rPr>
              <w:t>2, Sigulda</w:t>
            </w:r>
            <w:r w:rsidRPr="00C475DC">
              <w:rPr>
                <w:rFonts w:cs="Times New Roman"/>
                <w:b/>
                <w:sz w:val="22"/>
                <w:szCs w:val="22"/>
                <w:lang w:val="lv-LV"/>
              </w:rPr>
              <w:t>, Siguldas novads</w:t>
            </w:r>
            <w:r>
              <w:rPr>
                <w:rFonts w:cs="Times New Roman"/>
                <w:b/>
                <w:sz w:val="22"/>
                <w:szCs w:val="22"/>
                <w:lang w:val="lv-LV"/>
              </w:rPr>
              <w:t xml:space="preserve"> līdz piedāvātajai  tuvākajai DUS </w:t>
            </w:r>
            <w:r w:rsidRPr="009D6EB9">
              <w:rPr>
                <w:rFonts w:cs="Times New Roman"/>
                <w:b/>
                <w:sz w:val="22"/>
                <w:szCs w:val="22"/>
                <w:lang w:val="lv-LV"/>
              </w:rPr>
              <w:t>nav lielāks par 6 km</w:t>
            </w:r>
          </w:p>
        </w:tc>
        <w:tc>
          <w:tcPr>
            <w:tcW w:w="4517" w:type="dxa"/>
            <w:gridSpan w:val="2"/>
            <w:vAlign w:val="center"/>
          </w:tcPr>
          <w:p w14:paraId="3D12B954" w14:textId="77777777" w:rsidR="00682991" w:rsidRPr="00F4507B" w:rsidRDefault="00682991" w:rsidP="00080662">
            <w:pPr>
              <w:autoSpaceDE w:val="0"/>
              <w:autoSpaceDN w:val="0"/>
              <w:adjustRightInd w:val="0"/>
              <w:jc w:val="both"/>
              <w:rPr>
                <w:rFonts w:eastAsia="TimesNewRomanPSMT" w:cs="Times New Roman"/>
                <w:sz w:val="22"/>
                <w:szCs w:val="22"/>
                <w:lang w:val="lv-LV"/>
              </w:rPr>
            </w:pPr>
            <w:r w:rsidRPr="00F4507B">
              <w:rPr>
                <w:rFonts w:eastAsia="TimesNewRomanPSMT" w:cs="Times New Roman"/>
                <w:sz w:val="22"/>
                <w:szCs w:val="22"/>
                <w:lang w:val="lv-LV"/>
              </w:rPr>
              <w:t>Attāluma noteikšanai pretendentam jāizmanto interneta vietnes sadaļas “BalticMaps” piedāvātā rīka “Maršrutēšana” norādījumus ievadot Pasūtītāja norādīto adresi (</w:t>
            </w:r>
            <w:r w:rsidRPr="00C475DC">
              <w:rPr>
                <w:rFonts w:cs="Times New Roman"/>
                <w:b/>
                <w:sz w:val="22"/>
                <w:szCs w:val="22"/>
                <w:lang w:val="lv-LV"/>
              </w:rPr>
              <w:t xml:space="preserve">Vildogas ceļš </w:t>
            </w:r>
            <w:r>
              <w:rPr>
                <w:rFonts w:cs="Times New Roman"/>
                <w:b/>
                <w:sz w:val="22"/>
                <w:szCs w:val="22"/>
                <w:lang w:val="lv-LV"/>
              </w:rPr>
              <w:t>2, Sigulda</w:t>
            </w:r>
            <w:r w:rsidRPr="00C475DC">
              <w:rPr>
                <w:rFonts w:cs="Times New Roman"/>
                <w:b/>
                <w:sz w:val="22"/>
                <w:szCs w:val="22"/>
                <w:lang w:val="lv-LV"/>
              </w:rPr>
              <w:t>, Siguldas novads</w:t>
            </w:r>
            <w:r w:rsidRPr="00F4507B">
              <w:rPr>
                <w:rFonts w:eastAsia="TimesNewRomanPSMT" w:cs="Times New Roman"/>
                <w:sz w:val="22"/>
                <w:szCs w:val="22"/>
                <w:lang w:val="lv-LV"/>
              </w:rPr>
              <w:t>) un attiecīgā DUS adresi; pretendents iesniedz izdruku no augstāk minētās interneta lapas, kurā norādīts braukšanas maršruts un attālums (izteikts kilometros ar vienu atzīmi aiz komata).</w:t>
            </w:r>
          </w:p>
          <w:p w14:paraId="125C9A58" w14:textId="77777777" w:rsidR="00682991" w:rsidRPr="00F4507B" w:rsidRDefault="00682991" w:rsidP="00080662">
            <w:pPr>
              <w:ind w:hanging="21"/>
              <w:rPr>
                <w:rFonts w:cs="Times New Roman"/>
                <w:sz w:val="22"/>
                <w:szCs w:val="22"/>
                <w:lang w:val="lv-LV"/>
              </w:rPr>
            </w:pPr>
          </w:p>
        </w:tc>
        <w:tc>
          <w:tcPr>
            <w:tcW w:w="2429" w:type="dxa"/>
          </w:tcPr>
          <w:p w14:paraId="0599D8BF" w14:textId="77777777" w:rsidR="00682991" w:rsidRPr="00F4507B" w:rsidRDefault="00682991" w:rsidP="00080662">
            <w:pPr>
              <w:pStyle w:val="Default"/>
              <w:numPr>
                <w:ilvl w:val="0"/>
                <w:numId w:val="0"/>
              </w:numPr>
              <w:rPr>
                <w:rFonts w:ascii="Times New Roman" w:hAnsi="Times New Roman" w:cs="Times New Roman"/>
                <w:i/>
                <w:sz w:val="22"/>
                <w:szCs w:val="22"/>
              </w:rPr>
            </w:pPr>
            <w:r w:rsidRPr="00F4507B">
              <w:rPr>
                <w:rFonts w:ascii="Times New Roman" w:hAnsi="Times New Roman" w:cs="Times New Roman"/>
                <w:i/>
                <w:sz w:val="22"/>
                <w:szCs w:val="22"/>
              </w:rPr>
              <w:t>Pretendents norāda a</w:t>
            </w:r>
            <w:r>
              <w:rPr>
                <w:rFonts w:ascii="Times New Roman" w:hAnsi="Times New Roman" w:cs="Times New Roman"/>
                <w:i/>
                <w:sz w:val="22"/>
                <w:szCs w:val="22"/>
              </w:rPr>
              <w:t xml:space="preserve">trašanās vietu un attālumu (km ar vienu zīmi aiz komata) </w:t>
            </w:r>
          </w:p>
          <w:p w14:paraId="7A1CC264" w14:textId="77777777" w:rsidR="00682991" w:rsidRPr="00F4507B" w:rsidRDefault="00682991" w:rsidP="00080662">
            <w:pPr>
              <w:rPr>
                <w:rFonts w:cs="Times New Roman"/>
                <w:sz w:val="22"/>
                <w:szCs w:val="22"/>
                <w:lang w:val="lv-LV"/>
              </w:rPr>
            </w:pPr>
          </w:p>
        </w:tc>
      </w:tr>
      <w:tr w:rsidR="00682991" w:rsidRPr="00CB158C" w14:paraId="65C5F631" w14:textId="77777777" w:rsidTr="00080662">
        <w:trPr>
          <w:trHeight w:val="872"/>
          <w:jc w:val="center"/>
        </w:trPr>
        <w:tc>
          <w:tcPr>
            <w:tcW w:w="2958" w:type="dxa"/>
            <w:vMerge w:val="restart"/>
            <w:vAlign w:val="center"/>
          </w:tcPr>
          <w:p w14:paraId="77033FD2" w14:textId="77777777" w:rsidR="00682991" w:rsidRPr="00CB158C" w:rsidRDefault="00682991" w:rsidP="00080662">
            <w:pPr>
              <w:widowControl/>
              <w:suppressAutoHyphens w:val="0"/>
              <w:autoSpaceDE w:val="0"/>
              <w:autoSpaceDN w:val="0"/>
              <w:adjustRightInd w:val="0"/>
              <w:rPr>
                <w:rFonts w:cs="Times New Roman"/>
                <w:sz w:val="22"/>
                <w:szCs w:val="22"/>
                <w:lang w:val="lv-LV"/>
              </w:rPr>
            </w:pPr>
            <w:r w:rsidRPr="00CB158C">
              <w:rPr>
                <w:rFonts w:cs="Times New Roman"/>
                <w:sz w:val="22"/>
                <w:szCs w:val="22"/>
                <w:lang w:val="lv-LV"/>
              </w:rPr>
              <w:t>Apjoms litros</w:t>
            </w:r>
          </w:p>
          <w:p w14:paraId="52B452E0" w14:textId="77777777" w:rsidR="00682991" w:rsidRPr="00CB158C" w:rsidRDefault="00682991" w:rsidP="00080662">
            <w:pPr>
              <w:widowControl/>
              <w:suppressAutoHyphens w:val="0"/>
              <w:autoSpaceDE w:val="0"/>
              <w:autoSpaceDN w:val="0"/>
              <w:adjustRightInd w:val="0"/>
              <w:rPr>
                <w:rFonts w:cs="Times New Roman"/>
                <w:sz w:val="22"/>
                <w:szCs w:val="22"/>
                <w:lang w:val="lv-LV"/>
              </w:rPr>
            </w:pPr>
            <w:r w:rsidRPr="00CB158C">
              <w:rPr>
                <w:rFonts w:cs="Times New Roman"/>
                <w:i/>
                <w:sz w:val="22"/>
                <w:szCs w:val="22"/>
                <w:lang w:val="lv-LV"/>
              </w:rPr>
              <w:t xml:space="preserve"> Pasūtītāja pieprasītais degvielas daudzums ir uzskatāms par maksimālo nepieciešamo daudzumu. Pasūtītājs patur tiesības iepirkuma līguma izpildes gaitā samazināt nepieciešamo degvielas daudzumu</w:t>
            </w:r>
            <w:r w:rsidRPr="00CB158C">
              <w:rPr>
                <w:rFonts w:cs="Times New Roman"/>
                <w:sz w:val="22"/>
                <w:szCs w:val="22"/>
                <w:lang w:val="lv-LV"/>
              </w:rPr>
              <w:t>.</w:t>
            </w:r>
          </w:p>
          <w:p w14:paraId="6ADC3151" w14:textId="77777777" w:rsidR="00682991" w:rsidRPr="00CB158C" w:rsidRDefault="00682991" w:rsidP="00080662">
            <w:pPr>
              <w:pStyle w:val="Default"/>
              <w:numPr>
                <w:ilvl w:val="0"/>
                <w:numId w:val="0"/>
              </w:numPr>
              <w:rPr>
                <w:rFonts w:ascii="Times New Roman" w:hAnsi="Times New Roman" w:cs="Times New Roman"/>
                <w:bCs/>
                <w:sz w:val="22"/>
                <w:szCs w:val="22"/>
              </w:rPr>
            </w:pPr>
          </w:p>
        </w:tc>
        <w:tc>
          <w:tcPr>
            <w:tcW w:w="2258" w:type="dxa"/>
          </w:tcPr>
          <w:p w14:paraId="1C5CD761" w14:textId="77777777" w:rsidR="00682991" w:rsidRPr="00CB158C" w:rsidRDefault="00682991" w:rsidP="00080662">
            <w:pPr>
              <w:jc w:val="both"/>
              <w:rPr>
                <w:rFonts w:cs="Times New Roman"/>
                <w:sz w:val="22"/>
                <w:szCs w:val="22"/>
                <w:lang w:val="lv-LV"/>
              </w:rPr>
            </w:pPr>
            <w:r w:rsidRPr="00CB158C">
              <w:rPr>
                <w:rFonts w:cs="Times New Roman"/>
                <w:sz w:val="22"/>
                <w:szCs w:val="22"/>
                <w:lang w:val="lv-LV"/>
              </w:rPr>
              <w:t>Dīzeļdegviela</w:t>
            </w:r>
          </w:p>
        </w:tc>
        <w:tc>
          <w:tcPr>
            <w:tcW w:w="2259" w:type="dxa"/>
          </w:tcPr>
          <w:p w14:paraId="30BF6DE5" w14:textId="1D249B1B" w:rsidR="00682991" w:rsidRPr="00CB158C" w:rsidRDefault="00CB158C" w:rsidP="00080662">
            <w:pPr>
              <w:jc w:val="both"/>
              <w:rPr>
                <w:rFonts w:cs="Times New Roman"/>
                <w:color w:val="auto"/>
                <w:sz w:val="22"/>
                <w:szCs w:val="22"/>
                <w:lang w:val="lv-LV"/>
              </w:rPr>
            </w:pPr>
            <w:r w:rsidRPr="00CB158C">
              <w:rPr>
                <w:rFonts w:cs="Times New Roman"/>
                <w:color w:val="auto"/>
                <w:sz w:val="22"/>
                <w:szCs w:val="22"/>
                <w:lang w:val="lv-LV"/>
              </w:rPr>
              <w:t>31</w:t>
            </w:r>
            <w:r w:rsidR="00682991" w:rsidRPr="00CB158C">
              <w:rPr>
                <w:rFonts w:cs="Times New Roman"/>
                <w:color w:val="auto"/>
                <w:sz w:val="22"/>
                <w:szCs w:val="22"/>
                <w:lang w:val="lv-LV"/>
              </w:rPr>
              <w:t> 000 l</w:t>
            </w:r>
          </w:p>
        </w:tc>
        <w:tc>
          <w:tcPr>
            <w:tcW w:w="2429" w:type="dxa"/>
          </w:tcPr>
          <w:p w14:paraId="3AE7B2DF" w14:textId="77777777" w:rsidR="00682991" w:rsidRPr="00CB158C" w:rsidRDefault="00682991" w:rsidP="00080662">
            <w:pPr>
              <w:jc w:val="center"/>
              <w:rPr>
                <w:rFonts w:cs="Times New Roman"/>
                <w:sz w:val="22"/>
                <w:szCs w:val="22"/>
                <w:lang w:val="lv-LV"/>
              </w:rPr>
            </w:pPr>
          </w:p>
        </w:tc>
      </w:tr>
      <w:tr w:rsidR="00682991" w:rsidRPr="00CB158C" w14:paraId="489A338C" w14:textId="77777777" w:rsidTr="00080662">
        <w:trPr>
          <w:trHeight w:val="893"/>
          <w:jc w:val="center"/>
        </w:trPr>
        <w:tc>
          <w:tcPr>
            <w:tcW w:w="2958" w:type="dxa"/>
            <w:vMerge/>
            <w:vAlign w:val="center"/>
          </w:tcPr>
          <w:p w14:paraId="7682A631" w14:textId="77777777" w:rsidR="00682991" w:rsidRPr="00CB158C" w:rsidRDefault="00682991" w:rsidP="00080662">
            <w:pPr>
              <w:rPr>
                <w:rFonts w:cs="Times New Roman"/>
                <w:bCs/>
                <w:sz w:val="22"/>
                <w:szCs w:val="22"/>
                <w:lang w:val="lv-LV"/>
              </w:rPr>
            </w:pPr>
          </w:p>
        </w:tc>
        <w:tc>
          <w:tcPr>
            <w:tcW w:w="2258" w:type="dxa"/>
          </w:tcPr>
          <w:p w14:paraId="0D2E9154" w14:textId="77777777" w:rsidR="00682991" w:rsidRPr="00CB158C" w:rsidRDefault="00682991" w:rsidP="00080662">
            <w:pPr>
              <w:jc w:val="both"/>
              <w:rPr>
                <w:rFonts w:cs="Times New Roman"/>
                <w:sz w:val="22"/>
                <w:szCs w:val="22"/>
                <w:lang w:val="lv-LV"/>
              </w:rPr>
            </w:pPr>
            <w:r w:rsidRPr="00CB158C">
              <w:rPr>
                <w:rFonts w:cs="Times New Roman"/>
                <w:sz w:val="22"/>
                <w:szCs w:val="22"/>
                <w:lang w:val="lv-LV"/>
              </w:rPr>
              <w:t>Benzīns E 95</w:t>
            </w:r>
          </w:p>
        </w:tc>
        <w:tc>
          <w:tcPr>
            <w:tcW w:w="2259" w:type="dxa"/>
          </w:tcPr>
          <w:p w14:paraId="4E89E9CE" w14:textId="35BB3FA5" w:rsidR="00682991" w:rsidRPr="00CB158C" w:rsidRDefault="00CB158C" w:rsidP="00080662">
            <w:pPr>
              <w:jc w:val="both"/>
              <w:rPr>
                <w:rFonts w:cs="Times New Roman"/>
                <w:color w:val="auto"/>
                <w:sz w:val="22"/>
                <w:szCs w:val="22"/>
                <w:lang w:val="lv-LV"/>
              </w:rPr>
            </w:pPr>
            <w:r w:rsidRPr="00CB158C">
              <w:rPr>
                <w:rFonts w:cs="Times New Roman"/>
                <w:color w:val="auto"/>
                <w:sz w:val="22"/>
                <w:szCs w:val="22"/>
                <w:lang w:val="lv-LV"/>
              </w:rPr>
              <w:t xml:space="preserve">10 </w:t>
            </w:r>
            <w:r w:rsidR="00682991" w:rsidRPr="00CB158C">
              <w:rPr>
                <w:rFonts w:cs="Times New Roman"/>
                <w:color w:val="auto"/>
                <w:sz w:val="22"/>
                <w:szCs w:val="22"/>
                <w:lang w:val="lv-LV"/>
              </w:rPr>
              <w:t>000 l</w:t>
            </w:r>
          </w:p>
        </w:tc>
        <w:tc>
          <w:tcPr>
            <w:tcW w:w="2429" w:type="dxa"/>
          </w:tcPr>
          <w:p w14:paraId="1BDB56B6" w14:textId="77777777" w:rsidR="00682991" w:rsidRPr="00CB158C" w:rsidRDefault="00682991" w:rsidP="00080662">
            <w:pPr>
              <w:jc w:val="center"/>
              <w:rPr>
                <w:rFonts w:cs="Times New Roman"/>
                <w:sz w:val="22"/>
                <w:szCs w:val="22"/>
                <w:lang w:val="lv-LV"/>
              </w:rPr>
            </w:pPr>
          </w:p>
        </w:tc>
      </w:tr>
      <w:tr w:rsidR="00682991" w:rsidRPr="00CB158C" w14:paraId="0BAC6BDF" w14:textId="77777777" w:rsidTr="00080662">
        <w:trPr>
          <w:jc w:val="center"/>
        </w:trPr>
        <w:tc>
          <w:tcPr>
            <w:tcW w:w="2958" w:type="dxa"/>
            <w:vAlign w:val="center"/>
          </w:tcPr>
          <w:p w14:paraId="5EB85ADF" w14:textId="77777777" w:rsidR="00682991" w:rsidRPr="00CB158C" w:rsidRDefault="00682991" w:rsidP="00080662">
            <w:pPr>
              <w:rPr>
                <w:rFonts w:cs="Times New Roman"/>
                <w:bCs/>
                <w:sz w:val="22"/>
                <w:szCs w:val="22"/>
                <w:lang w:val="lv-LV"/>
              </w:rPr>
            </w:pPr>
            <w:r w:rsidRPr="00CB158C">
              <w:rPr>
                <w:rFonts w:cs="Times New Roman"/>
                <w:bCs/>
                <w:sz w:val="22"/>
                <w:szCs w:val="22"/>
                <w:lang w:val="lv-LV"/>
              </w:rPr>
              <w:t>Apmaksas kārtība</w:t>
            </w:r>
          </w:p>
        </w:tc>
        <w:tc>
          <w:tcPr>
            <w:tcW w:w="4517" w:type="dxa"/>
            <w:gridSpan w:val="2"/>
            <w:vAlign w:val="center"/>
          </w:tcPr>
          <w:p w14:paraId="6183151F" w14:textId="77777777" w:rsidR="00682991" w:rsidRPr="00CB158C" w:rsidRDefault="00682991" w:rsidP="00080662">
            <w:pPr>
              <w:ind w:hanging="21"/>
              <w:rPr>
                <w:rFonts w:cs="Times New Roman"/>
                <w:sz w:val="22"/>
                <w:szCs w:val="22"/>
                <w:lang w:val="lv-LV"/>
              </w:rPr>
            </w:pPr>
            <w:r w:rsidRPr="00CB158C">
              <w:rPr>
                <w:rFonts w:cs="Times New Roman"/>
                <w:sz w:val="22"/>
                <w:szCs w:val="22"/>
                <w:lang w:val="lv-LV"/>
              </w:rPr>
              <w:t>100 % pēcapmaksa 15 (piecpadsmit) darba dienu laikā pēc preču apmaksas dokumenta saņemšanas.</w:t>
            </w:r>
          </w:p>
        </w:tc>
        <w:tc>
          <w:tcPr>
            <w:tcW w:w="2429" w:type="dxa"/>
          </w:tcPr>
          <w:p w14:paraId="7CCE269E" w14:textId="77777777" w:rsidR="00682991" w:rsidRPr="00CB158C" w:rsidRDefault="00682991" w:rsidP="00080662">
            <w:pPr>
              <w:ind w:hanging="21"/>
              <w:rPr>
                <w:rFonts w:cs="Times New Roman"/>
                <w:sz w:val="22"/>
                <w:szCs w:val="22"/>
                <w:lang w:val="lv-LV"/>
              </w:rPr>
            </w:pPr>
          </w:p>
        </w:tc>
      </w:tr>
      <w:tr w:rsidR="00682991" w:rsidRPr="00CB158C" w14:paraId="517BD223" w14:textId="77777777" w:rsidTr="00080662">
        <w:trPr>
          <w:jc w:val="center"/>
        </w:trPr>
        <w:tc>
          <w:tcPr>
            <w:tcW w:w="2958" w:type="dxa"/>
            <w:vAlign w:val="center"/>
          </w:tcPr>
          <w:p w14:paraId="70B2EFD9" w14:textId="77777777" w:rsidR="00682991" w:rsidRPr="00CB158C" w:rsidRDefault="00682991" w:rsidP="00080662">
            <w:pPr>
              <w:rPr>
                <w:rFonts w:cs="Times New Roman"/>
                <w:bCs/>
                <w:sz w:val="22"/>
                <w:szCs w:val="22"/>
                <w:lang w:val="lv-LV"/>
              </w:rPr>
            </w:pPr>
            <w:r w:rsidRPr="00CB158C">
              <w:rPr>
                <w:rFonts w:cs="Times New Roman"/>
                <w:bCs/>
                <w:sz w:val="22"/>
                <w:szCs w:val="22"/>
                <w:lang w:val="lv-LV"/>
              </w:rPr>
              <w:lastRenderedPageBreak/>
              <w:t>Rēķina nosūtīšana</w:t>
            </w:r>
          </w:p>
        </w:tc>
        <w:tc>
          <w:tcPr>
            <w:tcW w:w="4517" w:type="dxa"/>
            <w:gridSpan w:val="2"/>
            <w:vAlign w:val="center"/>
          </w:tcPr>
          <w:p w14:paraId="1BA84D9F" w14:textId="77777777" w:rsidR="00682991" w:rsidRPr="00CB158C" w:rsidRDefault="00682991" w:rsidP="00080662">
            <w:pPr>
              <w:rPr>
                <w:rFonts w:cs="Times New Roman"/>
                <w:sz w:val="22"/>
                <w:szCs w:val="22"/>
                <w:lang w:val="lv-LV"/>
              </w:rPr>
            </w:pPr>
            <w:r w:rsidRPr="00CB158C">
              <w:rPr>
                <w:rFonts w:cs="Times New Roman"/>
                <w:sz w:val="22"/>
                <w:szCs w:val="22"/>
                <w:lang w:val="lv-LV"/>
              </w:rPr>
              <w:t xml:space="preserve">Bezmaksas elektroniski uz pasūtītāja norādīto adresi </w:t>
            </w:r>
          </w:p>
        </w:tc>
        <w:tc>
          <w:tcPr>
            <w:tcW w:w="2429" w:type="dxa"/>
          </w:tcPr>
          <w:p w14:paraId="22B694EB" w14:textId="77777777" w:rsidR="00682991" w:rsidRPr="00CB158C" w:rsidRDefault="00682991" w:rsidP="00080662">
            <w:pPr>
              <w:ind w:hanging="21"/>
              <w:rPr>
                <w:rFonts w:cs="Times New Roman"/>
                <w:sz w:val="22"/>
                <w:szCs w:val="22"/>
                <w:lang w:val="lv-LV"/>
              </w:rPr>
            </w:pPr>
          </w:p>
        </w:tc>
      </w:tr>
      <w:tr w:rsidR="00682991" w:rsidRPr="00CB158C" w14:paraId="3B339BA8" w14:textId="77777777" w:rsidTr="00080662">
        <w:trPr>
          <w:jc w:val="center"/>
        </w:trPr>
        <w:tc>
          <w:tcPr>
            <w:tcW w:w="2958" w:type="dxa"/>
            <w:vAlign w:val="center"/>
          </w:tcPr>
          <w:p w14:paraId="16396F98" w14:textId="77777777" w:rsidR="00682991" w:rsidRPr="00CB158C" w:rsidRDefault="00682991" w:rsidP="00080662">
            <w:pPr>
              <w:rPr>
                <w:rFonts w:cs="Times New Roman"/>
                <w:bCs/>
                <w:sz w:val="22"/>
                <w:szCs w:val="22"/>
                <w:lang w:val="lv-LV"/>
              </w:rPr>
            </w:pPr>
            <w:r w:rsidRPr="00CB158C">
              <w:rPr>
                <w:rFonts w:cs="Times New Roman"/>
                <w:sz w:val="22"/>
                <w:szCs w:val="22"/>
                <w:lang w:val="lv-LV"/>
              </w:rPr>
              <w:t xml:space="preserve">Atskaišu iesniegšana </w:t>
            </w:r>
          </w:p>
        </w:tc>
        <w:tc>
          <w:tcPr>
            <w:tcW w:w="4517" w:type="dxa"/>
            <w:gridSpan w:val="2"/>
            <w:vAlign w:val="center"/>
          </w:tcPr>
          <w:p w14:paraId="347ADCC2" w14:textId="77777777" w:rsidR="00682991" w:rsidRPr="00CB158C" w:rsidRDefault="00682991" w:rsidP="00080662">
            <w:pPr>
              <w:jc w:val="both"/>
              <w:rPr>
                <w:rFonts w:cs="Times New Roman"/>
                <w:sz w:val="22"/>
                <w:szCs w:val="22"/>
                <w:lang w:val="lv-LV"/>
              </w:rPr>
            </w:pPr>
            <w:r w:rsidRPr="00CB158C">
              <w:rPr>
                <w:rFonts w:cs="Times New Roman"/>
                <w:sz w:val="22"/>
                <w:szCs w:val="22"/>
                <w:lang w:val="lv-LV"/>
              </w:rPr>
              <w:t xml:space="preserve">Elektroniski vienu reizi mēnesī </w:t>
            </w:r>
          </w:p>
        </w:tc>
        <w:tc>
          <w:tcPr>
            <w:tcW w:w="2429" w:type="dxa"/>
          </w:tcPr>
          <w:p w14:paraId="6873BD57" w14:textId="77777777" w:rsidR="00682991" w:rsidRPr="00CB158C" w:rsidRDefault="00682991" w:rsidP="00080662">
            <w:pPr>
              <w:ind w:hanging="21"/>
              <w:rPr>
                <w:rFonts w:cs="Times New Roman"/>
                <w:sz w:val="22"/>
                <w:szCs w:val="22"/>
                <w:lang w:val="lv-LV"/>
              </w:rPr>
            </w:pPr>
          </w:p>
        </w:tc>
      </w:tr>
      <w:tr w:rsidR="00682991" w:rsidRPr="00F4507B" w14:paraId="6BB69DAC" w14:textId="77777777" w:rsidTr="00080662">
        <w:trPr>
          <w:jc w:val="center"/>
        </w:trPr>
        <w:tc>
          <w:tcPr>
            <w:tcW w:w="2958" w:type="dxa"/>
            <w:vAlign w:val="center"/>
          </w:tcPr>
          <w:p w14:paraId="45E748D5" w14:textId="77777777" w:rsidR="00682991" w:rsidRPr="00CB158C" w:rsidRDefault="00682991" w:rsidP="00080662">
            <w:pPr>
              <w:rPr>
                <w:rFonts w:cs="Times New Roman"/>
                <w:sz w:val="22"/>
                <w:szCs w:val="22"/>
                <w:lang w:val="lv-LV"/>
              </w:rPr>
            </w:pPr>
            <w:r w:rsidRPr="00CB158C">
              <w:rPr>
                <w:rFonts w:cs="Times New Roman"/>
                <w:sz w:val="22"/>
                <w:szCs w:val="22"/>
                <w:lang w:val="lv-LV"/>
              </w:rPr>
              <w:t>Norēķinu veids</w:t>
            </w:r>
          </w:p>
        </w:tc>
        <w:tc>
          <w:tcPr>
            <w:tcW w:w="4517" w:type="dxa"/>
            <w:gridSpan w:val="2"/>
            <w:vAlign w:val="center"/>
          </w:tcPr>
          <w:p w14:paraId="54E1F42F" w14:textId="77777777" w:rsidR="00682991" w:rsidRPr="00F4507B" w:rsidRDefault="00682991" w:rsidP="00080662">
            <w:pPr>
              <w:ind w:hanging="21"/>
              <w:rPr>
                <w:rFonts w:cs="Times New Roman"/>
                <w:sz w:val="22"/>
                <w:szCs w:val="22"/>
                <w:lang w:val="lv-LV"/>
              </w:rPr>
            </w:pPr>
            <w:r w:rsidRPr="00CB158C">
              <w:rPr>
                <w:rFonts w:cs="Times New Roman"/>
                <w:sz w:val="22"/>
                <w:szCs w:val="22"/>
                <w:lang w:val="lv-LV"/>
              </w:rPr>
              <w:t>Saskaņā ar pretendenta piedāvāto kredītkaršu noteikumiem, ar iespēju identificēt kartes lietotāju</w:t>
            </w:r>
          </w:p>
        </w:tc>
        <w:tc>
          <w:tcPr>
            <w:tcW w:w="2429" w:type="dxa"/>
          </w:tcPr>
          <w:p w14:paraId="7B61A2FC" w14:textId="77777777" w:rsidR="00682991" w:rsidRPr="00F4507B" w:rsidRDefault="00682991" w:rsidP="00080662">
            <w:pPr>
              <w:ind w:left="720"/>
              <w:jc w:val="both"/>
              <w:rPr>
                <w:rFonts w:cs="Times New Roman"/>
                <w:sz w:val="22"/>
                <w:szCs w:val="22"/>
                <w:lang w:val="lv-LV"/>
              </w:rPr>
            </w:pPr>
          </w:p>
        </w:tc>
      </w:tr>
      <w:tr w:rsidR="00682991" w:rsidRPr="00F4507B" w14:paraId="10218B61" w14:textId="77777777" w:rsidTr="00080662">
        <w:trPr>
          <w:jc w:val="center"/>
        </w:trPr>
        <w:tc>
          <w:tcPr>
            <w:tcW w:w="2958" w:type="dxa"/>
            <w:vAlign w:val="center"/>
          </w:tcPr>
          <w:p w14:paraId="57CBC0B3" w14:textId="77777777" w:rsidR="00682991" w:rsidRPr="00F4507B" w:rsidRDefault="00682991" w:rsidP="00080662">
            <w:pPr>
              <w:rPr>
                <w:rFonts w:cs="Times New Roman"/>
                <w:sz w:val="22"/>
                <w:szCs w:val="22"/>
                <w:lang w:val="lv-LV"/>
              </w:rPr>
            </w:pPr>
            <w:r w:rsidRPr="00F4507B">
              <w:rPr>
                <w:rFonts w:cs="Times New Roman"/>
                <w:sz w:val="22"/>
                <w:szCs w:val="22"/>
                <w:lang w:val="lv-LV"/>
              </w:rPr>
              <w:t>Administratīvās izmaksas par kredītkartēm</w:t>
            </w:r>
          </w:p>
        </w:tc>
        <w:tc>
          <w:tcPr>
            <w:tcW w:w="4517" w:type="dxa"/>
            <w:gridSpan w:val="2"/>
            <w:vAlign w:val="center"/>
          </w:tcPr>
          <w:p w14:paraId="3EAC7E8D" w14:textId="77777777" w:rsidR="00682991" w:rsidRPr="00F4507B" w:rsidRDefault="00682991" w:rsidP="00080662">
            <w:pPr>
              <w:ind w:hanging="21"/>
              <w:rPr>
                <w:rFonts w:cs="Times New Roman"/>
                <w:sz w:val="22"/>
                <w:szCs w:val="22"/>
                <w:lang w:val="lv-LV"/>
              </w:rPr>
            </w:pPr>
            <w:r w:rsidRPr="00F4507B">
              <w:rPr>
                <w:rFonts w:cs="Times New Roman"/>
                <w:sz w:val="22"/>
                <w:szCs w:val="22"/>
                <w:lang w:val="lv-LV"/>
              </w:rPr>
              <w:t>Bezmaksas</w:t>
            </w:r>
          </w:p>
        </w:tc>
        <w:tc>
          <w:tcPr>
            <w:tcW w:w="2429" w:type="dxa"/>
          </w:tcPr>
          <w:p w14:paraId="7A7FB3CC" w14:textId="77777777" w:rsidR="00682991" w:rsidRPr="00F4507B" w:rsidRDefault="00682991" w:rsidP="00080662">
            <w:pPr>
              <w:ind w:left="720"/>
              <w:jc w:val="both"/>
              <w:rPr>
                <w:rFonts w:cs="Times New Roman"/>
                <w:sz w:val="22"/>
                <w:szCs w:val="22"/>
                <w:lang w:val="lv-LV"/>
              </w:rPr>
            </w:pPr>
          </w:p>
        </w:tc>
      </w:tr>
      <w:tr w:rsidR="00682991" w:rsidRPr="00F4507B" w14:paraId="54E17E94" w14:textId="77777777" w:rsidTr="00080662">
        <w:trPr>
          <w:jc w:val="center"/>
        </w:trPr>
        <w:tc>
          <w:tcPr>
            <w:tcW w:w="2958" w:type="dxa"/>
            <w:vAlign w:val="center"/>
          </w:tcPr>
          <w:p w14:paraId="71ECBBDC" w14:textId="77777777" w:rsidR="00682991" w:rsidRPr="00F4507B" w:rsidRDefault="00682991" w:rsidP="00080662">
            <w:pPr>
              <w:rPr>
                <w:rFonts w:cs="Times New Roman"/>
                <w:sz w:val="22"/>
                <w:szCs w:val="22"/>
                <w:lang w:val="lv-LV"/>
              </w:rPr>
            </w:pPr>
            <w:r w:rsidRPr="00F4507B">
              <w:rPr>
                <w:rFonts w:cs="Times New Roman"/>
                <w:sz w:val="22"/>
                <w:szCs w:val="22"/>
                <w:lang w:val="lv-LV"/>
              </w:rPr>
              <w:t xml:space="preserve">Norēķinu kredītkaršu aizsardzība </w:t>
            </w:r>
          </w:p>
        </w:tc>
        <w:tc>
          <w:tcPr>
            <w:tcW w:w="4517" w:type="dxa"/>
            <w:gridSpan w:val="2"/>
            <w:vAlign w:val="center"/>
          </w:tcPr>
          <w:p w14:paraId="21EFECE5" w14:textId="77777777" w:rsidR="00682991" w:rsidRPr="00F4507B" w:rsidRDefault="00682991" w:rsidP="00080662">
            <w:pPr>
              <w:ind w:hanging="21"/>
              <w:rPr>
                <w:rFonts w:cs="Times New Roman"/>
                <w:sz w:val="22"/>
                <w:szCs w:val="22"/>
                <w:lang w:val="lv-LV"/>
              </w:rPr>
            </w:pPr>
            <w:r w:rsidRPr="00F4507B">
              <w:rPr>
                <w:rFonts w:cs="Times New Roman"/>
                <w:sz w:val="22"/>
                <w:szCs w:val="22"/>
                <w:lang w:val="lv-LV"/>
              </w:rPr>
              <w:t>Autorizācija</w:t>
            </w:r>
          </w:p>
        </w:tc>
        <w:tc>
          <w:tcPr>
            <w:tcW w:w="2429" w:type="dxa"/>
          </w:tcPr>
          <w:p w14:paraId="0C5FDE58" w14:textId="77777777" w:rsidR="00682991" w:rsidRPr="00F4507B" w:rsidRDefault="00682991" w:rsidP="00080662">
            <w:pPr>
              <w:ind w:hanging="21"/>
              <w:rPr>
                <w:rFonts w:cs="Times New Roman"/>
                <w:sz w:val="22"/>
                <w:szCs w:val="22"/>
                <w:lang w:val="lv-LV"/>
              </w:rPr>
            </w:pPr>
          </w:p>
        </w:tc>
      </w:tr>
      <w:tr w:rsidR="00682991" w:rsidRPr="00CB158C" w14:paraId="00E86645" w14:textId="77777777" w:rsidTr="00080662">
        <w:trPr>
          <w:trHeight w:val="651"/>
          <w:jc w:val="center"/>
        </w:trPr>
        <w:tc>
          <w:tcPr>
            <w:tcW w:w="2958" w:type="dxa"/>
            <w:vAlign w:val="center"/>
          </w:tcPr>
          <w:p w14:paraId="69C1DED6" w14:textId="77777777" w:rsidR="00682991" w:rsidRPr="00F4507B" w:rsidRDefault="00682991" w:rsidP="00080662">
            <w:pPr>
              <w:rPr>
                <w:rFonts w:cs="Times New Roman"/>
                <w:sz w:val="22"/>
                <w:szCs w:val="22"/>
                <w:lang w:val="lv-LV"/>
              </w:rPr>
            </w:pPr>
            <w:r w:rsidRPr="00F4507B">
              <w:rPr>
                <w:rFonts w:cs="Times New Roman"/>
                <w:sz w:val="22"/>
                <w:szCs w:val="22"/>
                <w:lang w:val="lv-LV"/>
              </w:rPr>
              <w:t>Iespēja ierobežot degvielas iegādi</w:t>
            </w:r>
          </w:p>
        </w:tc>
        <w:tc>
          <w:tcPr>
            <w:tcW w:w="4517" w:type="dxa"/>
            <w:gridSpan w:val="2"/>
            <w:vAlign w:val="center"/>
          </w:tcPr>
          <w:p w14:paraId="4D8EA73C" w14:textId="77777777" w:rsidR="00682991" w:rsidRPr="00F4507B" w:rsidRDefault="00682991" w:rsidP="00080662">
            <w:pPr>
              <w:pStyle w:val="Default"/>
              <w:numPr>
                <w:ilvl w:val="0"/>
                <w:numId w:val="0"/>
              </w:numPr>
              <w:rPr>
                <w:rFonts w:ascii="Times New Roman" w:hAnsi="Times New Roman" w:cs="Times New Roman"/>
                <w:sz w:val="22"/>
                <w:szCs w:val="22"/>
              </w:rPr>
            </w:pPr>
            <w:r w:rsidRPr="009D6EB9">
              <w:rPr>
                <w:rFonts w:ascii="Times New Roman" w:hAnsi="Times New Roman" w:cs="Times New Roman"/>
                <w:sz w:val="22"/>
                <w:szCs w:val="22"/>
              </w:rPr>
              <w:t>Nosakot ikmēneša limitu divām norēķinu kredītkartēm</w:t>
            </w:r>
          </w:p>
        </w:tc>
        <w:tc>
          <w:tcPr>
            <w:tcW w:w="2429" w:type="dxa"/>
          </w:tcPr>
          <w:p w14:paraId="74B28D6C" w14:textId="77777777" w:rsidR="00682991" w:rsidRPr="00F4507B" w:rsidRDefault="00682991" w:rsidP="00080662">
            <w:pPr>
              <w:ind w:hanging="21"/>
              <w:rPr>
                <w:rFonts w:cs="Times New Roman"/>
                <w:sz w:val="22"/>
                <w:szCs w:val="22"/>
                <w:lang w:val="lv-LV"/>
              </w:rPr>
            </w:pPr>
          </w:p>
        </w:tc>
      </w:tr>
      <w:tr w:rsidR="00682991" w:rsidRPr="00F4507B" w14:paraId="6E3188EC" w14:textId="77777777" w:rsidTr="00080662">
        <w:trPr>
          <w:jc w:val="center"/>
        </w:trPr>
        <w:tc>
          <w:tcPr>
            <w:tcW w:w="2958" w:type="dxa"/>
            <w:vAlign w:val="center"/>
          </w:tcPr>
          <w:p w14:paraId="6EA80642"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Iespēja papildināt kredītkartes limitu</w:t>
            </w:r>
          </w:p>
        </w:tc>
        <w:tc>
          <w:tcPr>
            <w:tcW w:w="4517" w:type="dxa"/>
            <w:gridSpan w:val="2"/>
            <w:vAlign w:val="center"/>
          </w:tcPr>
          <w:p w14:paraId="3F04FDBA"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Vienas darba dienas laikā</w:t>
            </w:r>
          </w:p>
        </w:tc>
        <w:tc>
          <w:tcPr>
            <w:tcW w:w="2429" w:type="dxa"/>
          </w:tcPr>
          <w:p w14:paraId="3D868F3A" w14:textId="77777777" w:rsidR="00682991" w:rsidRPr="00F4507B" w:rsidRDefault="00682991" w:rsidP="00080662">
            <w:pPr>
              <w:pStyle w:val="Default"/>
              <w:numPr>
                <w:ilvl w:val="0"/>
                <w:numId w:val="0"/>
              </w:numPr>
              <w:rPr>
                <w:rFonts w:ascii="Times New Roman" w:hAnsi="Times New Roman" w:cs="Times New Roman"/>
                <w:sz w:val="22"/>
                <w:szCs w:val="22"/>
              </w:rPr>
            </w:pPr>
          </w:p>
        </w:tc>
      </w:tr>
      <w:tr w:rsidR="00682991" w:rsidRPr="00CB158C" w14:paraId="46A9CDED" w14:textId="77777777" w:rsidTr="00080662">
        <w:trPr>
          <w:jc w:val="center"/>
        </w:trPr>
        <w:tc>
          <w:tcPr>
            <w:tcW w:w="2958" w:type="dxa"/>
            <w:vAlign w:val="center"/>
          </w:tcPr>
          <w:p w14:paraId="7D5EB24D"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bCs/>
                <w:sz w:val="22"/>
                <w:szCs w:val="22"/>
              </w:rPr>
              <w:t>Degvielas iegādes nodrošināšana</w:t>
            </w:r>
          </w:p>
        </w:tc>
        <w:tc>
          <w:tcPr>
            <w:tcW w:w="4517" w:type="dxa"/>
            <w:gridSpan w:val="2"/>
            <w:vAlign w:val="center"/>
          </w:tcPr>
          <w:p w14:paraId="34EB3BD2"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Degvielas uzpildes stacijās, izmantojot verificētu speciālo uzpildes iekārtu, kas nodrošina uzpildītās degvielas daudzuma noteikšanu, kā arī dabas aizsardzības un ugunsdrošības noteikumu ievērošanu</w:t>
            </w:r>
          </w:p>
        </w:tc>
        <w:tc>
          <w:tcPr>
            <w:tcW w:w="2429" w:type="dxa"/>
          </w:tcPr>
          <w:p w14:paraId="3F62A6E7" w14:textId="77777777" w:rsidR="00682991" w:rsidRPr="00F4507B" w:rsidRDefault="00682991" w:rsidP="00080662">
            <w:pPr>
              <w:pStyle w:val="Default"/>
              <w:numPr>
                <w:ilvl w:val="0"/>
                <w:numId w:val="0"/>
              </w:numPr>
              <w:rPr>
                <w:rFonts w:ascii="Times New Roman" w:hAnsi="Times New Roman" w:cs="Times New Roman"/>
                <w:sz w:val="22"/>
                <w:szCs w:val="22"/>
              </w:rPr>
            </w:pPr>
          </w:p>
        </w:tc>
      </w:tr>
      <w:tr w:rsidR="00682991" w:rsidRPr="00F4507B" w14:paraId="3B41431E" w14:textId="77777777" w:rsidTr="00080662">
        <w:trPr>
          <w:jc w:val="center"/>
        </w:trPr>
        <w:tc>
          <w:tcPr>
            <w:tcW w:w="2958" w:type="dxa"/>
            <w:vAlign w:val="center"/>
          </w:tcPr>
          <w:p w14:paraId="7B4DC70C"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 xml:space="preserve">Norēķinu kredītkartes izgatavošana </w:t>
            </w:r>
          </w:p>
        </w:tc>
        <w:tc>
          <w:tcPr>
            <w:tcW w:w="4517" w:type="dxa"/>
            <w:gridSpan w:val="2"/>
            <w:vAlign w:val="center"/>
          </w:tcPr>
          <w:p w14:paraId="71DA2246"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Piecu darba dienu laikā pēc pircēja pilnvarotās personas pieteikuma nosūtīšanas</w:t>
            </w:r>
          </w:p>
        </w:tc>
        <w:tc>
          <w:tcPr>
            <w:tcW w:w="2429" w:type="dxa"/>
          </w:tcPr>
          <w:p w14:paraId="5861CEA4" w14:textId="77777777" w:rsidR="00682991" w:rsidRPr="00F4507B" w:rsidRDefault="00682991" w:rsidP="00080662">
            <w:pPr>
              <w:pStyle w:val="Default"/>
              <w:numPr>
                <w:ilvl w:val="0"/>
                <w:numId w:val="0"/>
              </w:numPr>
              <w:rPr>
                <w:rFonts w:ascii="Times New Roman" w:hAnsi="Times New Roman" w:cs="Times New Roman"/>
                <w:sz w:val="22"/>
                <w:szCs w:val="22"/>
              </w:rPr>
            </w:pPr>
          </w:p>
        </w:tc>
      </w:tr>
      <w:tr w:rsidR="00682991" w:rsidRPr="00F4507B" w14:paraId="53190894" w14:textId="77777777" w:rsidTr="00080662">
        <w:trPr>
          <w:jc w:val="center"/>
        </w:trPr>
        <w:tc>
          <w:tcPr>
            <w:tcW w:w="2958" w:type="dxa"/>
            <w:vAlign w:val="center"/>
          </w:tcPr>
          <w:p w14:paraId="51B8B20F"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Norēķinu kredītkartes bloķēšana un/vai anulēšana nozagšanas vai nozaudēšanas gadījumā, nonākšanas trešās personas valdījumā, vai citu iemeslu dēļ</w:t>
            </w:r>
          </w:p>
        </w:tc>
        <w:tc>
          <w:tcPr>
            <w:tcW w:w="4517" w:type="dxa"/>
            <w:gridSpan w:val="2"/>
            <w:vAlign w:val="center"/>
          </w:tcPr>
          <w:p w14:paraId="3593D353" w14:textId="77777777" w:rsidR="00682991" w:rsidRPr="00F4507B" w:rsidRDefault="00682991" w:rsidP="00080662">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 xml:space="preserve">Nekavējoties, pēc </w:t>
            </w:r>
            <w:r>
              <w:rPr>
                <w:rFonts w:ascii="Times New Roman" w:hAnsi="Times New Roman" w:cs="Times New Roman"/>
                <w:sz w:val="22"/>
                <w:szCs w:val="22"/>
              </w:rPr>
              <w:t>telefoniski sniegtās informācijas</w:t>
            </w:r>
          </w:p>
        </w:tc>
        <w:tc>
          <w:tcPr>
            <w:tcW w:w="2429" w:type="dxa"/>
          </w:tcPr>
          <w:p w14:paraId="031EE3E2" w14:textId="77777777" w:rsidR="00682991" w:rsidRPr="00F4507B" w:rsidRDefault="00682991" w:rsidP="00080662">
            <w:pPr>
              <w:pStyle w:val="Default"/>
              <w:numPr>
                <w:ilvl w:val="0"/>
                <w:numId w:val="0"/>
              </w:numPr>
              <w:rPr>
                <w:rFonts w:ascii="Times New Roman" w:hAnsi="Times New Roman" w:cs="Times New Roman"/>
                <w:sz w:val="22"/>
                <w:szCs w:val="22"/>
              </w:rPr>
            </w:pPr>
          </w:p>
        </w:tc>
      </w:tr>
      <w:tr w:rsidR="00682991" w:rsidRPr="00F4507B" w14:paraId="0528EEF7" w14:textId="77777777" w:rsidTr="00080662">
        <w:trPr>
          <w:jc w:val="center"/>
        </w:trPr>
        <w:tc>
          <w:tcPr>
            <w:tcW w:w="2958" w:type="dxa"/>
            <w:vAlign w:val="center"/>
          </w:tcPr>
          <w:p w14:paraId="026AE772" w14:textId="77777777" w:rsidR="00682991" w:rsidRPr="00F4507B" w:rsidRDefault="00682991" w:rsidP="00080662">
            <w:pPr>
              <w:rPr>
                <w:rFonts w:cs="Times New Roman"/>
                <w:sz w:val="22"/>
                <w:szCs w:val="22"/>
                <w:lang w:val="lv-LV"/>
              </w:rPr>
            </w:pPr>
            <w:r w:rsidRPr="00F4507B">
              <w:rPr>
                <w:rFonts w:cs="Times New Roman"/>
                <w:sz w:val="22"/>
                <w:szCs w:val="22"/>
                <w:lang w:val="lv-LV"/>
              </w:rPr>
              <w:t xml:space="preserve">Norēķinu kredītkaršu darbība </w:t>
            </w:r>
          </w:p>
        </w:tc>
        <w:tc>
          <w:tcPr>
            <w:tcW w:w="4517" w:type="dxa"/>
            <w:gridSpan w:val="2"/>
            <w:vAlign w:val="center"/>
          </w:tcPr>
          <w:p w14:paraId="5A3DA414" w14:textId="121D91FC" w:rsidR="00682991" w:rsidRPr="00F4507B" w:rsidRDefault="00355C44" w:rsidP="00080662">
            <w:pPr>
              <w:rPr>
                <w:rFonts w:cs="Times New Roman"/>
                <w:sz w:val="22"/>
                <w:szCs w:val="22"/>
                <w:lang w:val="lv-LV"/>
              </w:rPr>
            </w:pPr>
            <w:r>
              <w:rPr>
                <w:rFonts w:cs="Times New Roman"/>
                <w:sz w:val="22"/>
                <w:szCs w:val="22"/>
                <w:lang w:val="lv-LV"/>
              </w:rPr>
              <w:t xml:space="preserve">Jebkurā </w:t>
            </w:r>
            <w:r w:rsidR="00682991" w:rsidRPr="00F4507B">
              <w:rPr>
                <w:rFonts w:cs="Times New Roman"/>
                <w:sz w:val="22"/>
                <w:szCs w:val="22"/>
                <w:lang w:val="lv-LV"/>
              </w:rPr>
              <w:t>pretendenta DUS Latvijā</w:t>
            </w:r>
          </w:p>
        </w:tc>
        <w:tc>
          <w:tcPr>
            <w:tcW w:w="2429" w:type="dxa"/>
          </w:tcPr>
          <w:p w14:paraId="09CC7ECB" w14:textId="77777777" w:rsidR="00682991" w:rsidRPr="00F4507B" w:rsidRDefault="00682991" w:rsidP="00080662">
            <w:pPr>
              <w:pStyle w:val="Default"/>
              <w:numPr>
                <w:ilvl w:val="0"/>
                <w:numId w:val="0"/>
              </w:numPr>
              <w:rPr>
                <w:rFonts w:ascii="Times New Roman" w:hAnsi="Times New Roman" w:cs="Times New Roman"/>
                <w:sz w:val="22"/>
                <w:szCs w:val="22"/>
              </w:rPr>
            </w:pPr>
          </w:p>
        </w:tc>
      </w:tr>
    </w:tbl>
    <w:p w14:paraId="0E643C92" w14:textId="77777777" w:rsidR="00682991" w:rsidRPr="00F4507B"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3674616A" w14:textId="77777777" w:rsidR="00682991" w:rsidRPr="003119F2" w:rsidRDefault="00682991" w:rsidP="00682991">
      <w:pPr>
        <w:widowControl/>
        <w:suppressAutoHyphens w:val="0"/>
        <w:autoSpaceDE w:val="0"/>
        <w:autoSpaceDN w:val="0"/>
        <w:adjustRightInd w:val="0"/>
        <w:rPr>
          <w:rFonts w:cs="Times New Roman"/>
          <w:sz w:val="22"/>
          <w:szCs w:val="22"/>
          <w:lang w:val="lv-LV"/>
        </w:rPr>
      </w:pPr>
      <w:r w:rsidRPr="003119F2">
        <w:rPr>
          <w:rFonts w:cs="Times New Roman"/>
          <w:sz w:val="22"/>
          <w:szCs w:val="22"/>
          <w:lang w:val="lv-LV"/>
        </w:rPr>
        <w:t>Pretendents pievieno:</w:t>
      </w:r>
    </w:p>
    <w:p w14:paraId="29C9F813" w14:textId="77777777" w:rsidR="00682991" w:rsidRPr="003119F2" w:rsidRDefault="00682991" w:rsidP="00682991">
      <w:pPr>
        <w:widowControl/>
        <w:suppressAutoHyphens w:val="0"/>
        <w:autoSpaceDE w:val="0"/>
        <w:autoSpaceDN w:val="0"/>
        <w:adjustRightInd w:val="0"/>
        <w:rPr>
          <w:rFonts w:cs="Times New Roman"/>
          <w:b/>
          <w:sz w:val="22"/>
          <w:szCs w:val="22"/>
          <w:lang w:val="lv-LV"/>
        </w:rPr>
      </w:pPr>
      <w:r w:rsidRPr="003119F2">
        <w:rPr>
          <w:rFonts w:cs="Times New Roman"/>
          <w:sz w:val="22"/>
          <w:szCs w:val="22"/>
          <w:lang w:val="lv-LV"/>
        </w:rPr>
        <w:t xml:space="preserve">1.  </w:t>
      </w:r>
      <w:r w:rsidRPr="003119F2">
        <w:rPr>
          <w:rFonts w:cs="Times New Roman"/>
          <w:sz w:val="22"/>
          <w:szCs w:val="22"/>
          <w:u w:val="single"/>
          <w:lang w:val="lv-LV"/>
        </w:rPr>
        <w:t>Dokumentu</w:t>
      </w:r>
      <w:r w:rsidRPr="003119F2">
        <w:rPr>
          <w:rFonts w:cs="Times New Roman"/>
          <w:sz w:val="22"/>
          <w:szCs w:val="22"/>
          <w:lang w:val="lv-LV"/>
        </w:rPr>
        <w:t>, kas apliecina</w:t>
      </w:r>
      <w:r w:rsidRPr="003119F2">
        <w:rPr>
          <w:rFonts w:cs="Times New Roman"/>
          <w:b/>
          <w:sz w:val="22"/>
          <w:szCs w:val="22"/>
          <w:lang w:val="lv-LV"/>
        </w:rPr>
        <w:t xml:space="preserve"> </w:t>
      </w:r>
      <w:r w:rsidRPr="003119F2">
        <w:rPr>
          <w:sz w:val="22"/>
          <w:szCs w:val="22"/>
          <w:lang w:val="lv-LV"/>
        </w:rPr>
        <w:t>degvielas atbilstību Latvijas Republikas Ministru kabineta 2000.gada 26.septembra noteikumiem Nr.332 „Noteikumi par benzīna un dīzeļdegvielas atbilstības novērtēšanu”</w:t>
      </w:r>
      <w:r>
        <w:rPr>
          <w:sz w:val="22"/>
          <w:szCs w:val="22"/>
          <w:lang w:val="lv-LV"/>
        </w:rPr>
        <w:t>;</w:t>
      </w:r>
    </w:p>
    <w:p w14:paraId="443EBF34" w14:textId="77777777" w:rsidR="00682991" w:rsidRPr="00F4507B" w:rsidRDefault="00682991" w:rsidP="00682991">
      <w:pPr>
        <w:rPr>
          <w:rFonts w:cs="Times New Roman"/>
          <w:sz w:val="22"/>
          <w:szCs w:val="22"/>
          <w:lang w:val="lv-LV"/>
        </w:rPr>
      </w:pPr>
      <w:r w:rsidRPr="00F4507B">
        <w:rPr>
          <w:rFonts w:cs="Times New Roman"/>
          <w:sz w:val="22"/>
          <w:szCs w:val="22"/>
          <w:lang w:val="lv-LV"/>
        </w:rPr>
        <w:t xml:space="preserve">            _________________________</w:t>
      </w:r>
    </w:p>
    <w:p w14:paraId="363A009D" w14:textId="77777777" w:rsidR="00682991" w:rsidRPr="00F4507B" w:rsidRDefault="00682991" w:rsidP="00682991">
      <w:pPr>
        <w:ind w:left="720"/>
        <w:rPr>
          <w:rFonts w:cs="Times New Roman"/>
          <w:i/>
          <w:sz w:val="22"/>
          <w:szCs w:val="22"/>
          <w:lang w:val="lv-LV"/>
        </w:rPr>
      </w:pPr>
      <w:r w:rsidRPr="00F4507B">
        <w:rPr>
          <w:rFonts w:cs="Times New Roman"/>
          <w:i/>
          <w:sz w:val="22"/>
          <w:szCs w:val="22"/>
          <w:lang w:val="lv-LV"/>
        </w:rPr>
        <w:t xml:space="preserve">     (pretendenta nosaukums)</w:t>
      </w:r>
    </w:p>
    <w:p w14:paraId="6A364EE4" w14:textId="77777777" w:rsidR="00682991" w:rsidRPr="00F4507B" w:rsidRDefault="00682991" w:rsidP="00682991">
      <w:pPr>
        <w:ind w:left="720"/>
        <w:rPr>
          <w:rFonts w:cs="Times New Roman"/>
          <w:i/>
          <w:sz w:val="22"/>
          <w:szCs w:val="22"/>
          <w:lang w:val="lv-LV"/>
        </w:rPr>
      </w:pPr>
    </w:p>
    <w:p w14:paraId="407D6216" w14:textId="77777777" w:rsidR="00682991" w:rsidRPr="00F4507B" w:rsidRDefault="00682991" w:rsidP="00682991">
      <w:pPr>
        <w:ind w:left="720"/>
        <w:rPr>
          <w:rFonts w:cs="Times New Roman"/>
          <w:i/>
          <w:sz w:val="22"/>
          <w:szCs w:val="22"/>
          <w:lang w:val="lv-LV"/>
        </w:rPr>
      </w:pPr>
    </w:p>
    <w:p w14:paraId="2528B6FE" w14:textId="77777777" w:rsidR="00682991" w:rsidRPr="00F4507B" w:rsidRDefault="00682991" w:rsidP="00682991">
      <w:pPr>
        <w:ind w:left="720"/>
        <w:rPr>
          <w:rFonts w:cs="Times New Roman"/>
          <w:i/>
          <w:sz w:val="22"/>
          <w:szCs w:val="22"/>
          <w:lang w:val="lv-LV"/>
        </w:rPr>
      </w:pPr>
      <w:r w:rsidRPr="00F4507B">
        <w:rPr>
          <w:rFonts w:cs="Times New Roman"/>
          <w:i/>
          <w:sz w:val="22"/>
          <w:szCs w:val="22"/>
          <w:lang w:val="lv-LV"/>
        </w:rPr>
        <w:t xml:space="preserve">___________________________  </w:t>
      </w:r>
    </w:p>
    <w:p w14:paraId="2600EF50" w14:textId="77777777" w:rsidR="00682991" w:rsidRPr="00F4507B" w:rsidRDefault="00682991" w:rsidP="00682991">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0CE99D04" w14:textId="77777777" w:rsidR="00682991" w:rsidRPr="00F4507B" w:rsidRDefault="00682991" w:rsidP="00682991">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79396AD5"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p>
    <w:p w14:paraId="2AC4590D"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p>
    <w:p w14:paraId="49992250"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r>
        <w:rPr>
          <w:rFonts w:cs="Times New Roman"/>
          <w:i/>
          <w:sz w:val="22"/>
          <w:szCs w:val="22"/>
          <w:lang w:val="lv-LV"/>
        </w:rPr>
        <w:br w:type="page"/>
      </w:r>
    </w:p>
    <w:p w14:paraId="12C621B2" w14:textId="77777777" w:rsidR="00682991" w:rsidRPr="00F4507B" w:rsidRDefault="00682991" w:rsidP="00682991">
      <w:pPr>
        <w:widowControl/>
        <w:suppressAutoHyphens w:val="0"/>
        <w:autoSpaceDE w:val="0"/>
        <w:autoSpaceDN w:val="0"/>
        <w:adjustRightInd w:val="0"/>
        <w:rPr>
          <w:rFonts w:eastAsia="Times New Roman" w:cs="Times New Roman"/>
          <w:color w:val="auto"/>
          <w:sz w:val="22"/>
          <w:szCs w:val="22"/>
          <w:lang w:val="lv-LV" w:eastAsia="lv-LV" w:bidi="ar-SA"/>
        </w:rPr>
      </w:pPr>
    </w:p>
    <w:p w14:paraId="560759D8"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3.pielikums</w:t>
      </w:r>
    </w:p>
    <w:p w14:paraId="730E8570"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Iepirkuma procedūras nolikumam </w:t>
      </w:r>
    </w:p>
    <w:p w14:paraId="0F220EF4" w14:textId="77777777" w:rsidR="00682991" w:rsidRPr="00F4507B" w:rsidRDefault="005448C2"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 Nr. SA 2016 02</w:t>
      </w:r>
    </w:p>
    <w:p w14:paraId="28A46475" w14:textId="77777777" w:rsidR="00682991" w:rsidRPr="00F4507B"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F4507B">
        <w:rPr>
          <w:rFonts w:eastAsia="Times New Roman" w:cs="Times New Roman"/>
          <w:b/>
          <w:bCs/>
          <w:color w:val="auto"/>
          <w:sz w:val="22"/>
          <w:szCs w:val="22"/>
          <w:lang w:val="lv-LV" w:eastAsia="lv-LV" w:bidi="ar-SA"/>
        </w:rPr>
        <w:t>Finanšu piedāvājums</w:t>
      </w:r>
    </w:p>
    <w:p w14:paraId="45AEB0B9" w14:textId="77777777" w:rsidR="00682991" w:rsidRPr="00F4507B"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9BE8957" w14:textId="77777777" w:rsidR="00682991" w:rsidRPr="00F4507B" w:rsidRDefault="00682991" w:rsidP="00682991">
      <w:pPr>
        <w:widowControl/>
        <w:suppressAutoHyphens w:val="0"/>
        <w:autoSpaceDE w:val="0"/>
        <w:autoSpaceDN w:val="0"/>
        <w:adjustRightInd w:val="0"/>
        <w:jc w:val="center"/>
        <w:rPr>
          <w:rFonts w:eastAsia="Times New Roman" w:cs="Times New Roman"/>
          <w:b/>
          <w:color w:val="auto"/>
          <w:sz w:val="22"/>
          <w:szCs w:val="22"/>
          <w:lang w:val="lv-LV" w:eastAsia="lv-LV" w:bidi="ar-SA"/>
        </w:rPr>
      </w:pPr>
      <w:r w:rsidRPr="00F4507B">
        <w:rPr>
          <w:rFonts w:eastAsia="Times New Roman" w:cs="Times New Roman"/>
          <w:b/>
          <w:color w:val="auto"/>
          <w:sz w:val="22"/>
          <w:szCs w:val="22"/>
          <w:lang w:val="lv-LV" w:eastAsia="lv-LV" w:bidi="ar-SA"/>
        </w:rPr>
        <w:t>„</w:t>
      </w:r>
      <w:r>
        <w:rPr>
          <w:rFonts w:cs="Times New Roman"/>
          <w:b/>
          <w:bCs/>
          <w:sz w:val="22"/>
          <w:szCs w:val="22"/>
          <w:lang w:val="lv-LV"/>
        </w:rPr>
        <w:t xml:space="preserve">Degvielas iegāde SIA „Saltavots” </w:t>
      </w:r>
      <w:r w:rsidRPr="00F4507B">
        <w:rPr>
          <w:rFonts w:cs="Times New Roman"/>
          <w:b/>
          <w:bCs/>
          <w:sz w:val="22"/>
          <w:szCs w:val="22"/>
          <w:lang w:val="lv-LV"/>
        </w:rPr>
        <w:t>vajadzībām</w:t>
      </w:r>
      <w:r w:rsidRPr="00F4507B">
        <w:rPr>
          <w:rFonts w:cs="Times New Roman"/>
          <w:b/>
          <w:sz w:val="22"/>
          <w:szCs w:val="22"/>
          <w:lang w:val="lv-LV"/>
        </w:rPr>
        <w:t>”</w:t>
      </w:r>
    </w:p>
    <w:p w14:paraId="7DA7AA2A" w14:textId="6EAB97A8" w:rsidR="00682991" w:rsidRPr="00F4507B"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(identifikācijas Nr.</w:t>
      </w:r>
      <w:r w:rsidR="00CB158C">
        <w:rPr>
          <w:rFonts w:eastAsia="Times New Roman" w:cs="Times New Roman"/>
          <w:color w:val="auto"/>
          <w:sz w:val="22"/>
          <w:szCs w:val="22"/>
          <w:lang w:val="lv-LV" w:eastAsia="lv-LV" w:bidi="ar-SA"/>
        </w:rPr>
        <w:t xml:space="preserve"> </w:t>
      </w:r>
      <w:r w:rsidR="005448C2">
        <w:rPr>
          <w:rFonts w:eastAsia="Times New Roman" w:cs="Times New Roman"/>
          <w:color w:val="auto"/>
          <w:sz w:val="22"/>
          <w:szCs w:val="22"/>
          <w:lang w:val="lv-LV" w:eastAsia="lv-LV" w:bidi="ar-SA"/>
        </w:rPr>
        <w:t>SA 2016 02</w:t>
      </w:r>
      <w:r w:rsidRPr="00F4507B">
        <w:rPr>
          <w:rFonts w:eastAsia="Times New Roman" w:cs="Times New Roman"/>
          <w:color w:val="auto"/>
          <w:sz w:val="22"/>
          <w:szCs w:val="22"/>
          <w:lang w:val="lv-LV" w:eastAsia="lv-LV" w:bidi="ar-SA"/>
        </w:rPr>
        <w:t>)</w:t>
      </w:r>
    </w:p>
    <w:p w14:paraId="24380C1D" w14:textId="77777777" w:rsidR="00682991" w:rsidRPr="00F4507B"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15357BF2" w14:textId="77777777" w:rsidR="00682991" w:rsidRPr="00F4507B" w:rsidRDefault="00682991" w:rsidP="00682991">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3FE0AA5D" w14:textId="77777777" w:rsidR="00682991" w:rsidRPr="00F4507B" w:rsidRDefault="00682991" w:rsidP="00682991">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28F47526" w14:textId="77777777" w:rsidR="00682991" w:rsidRPr="00F4507B"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453EF198" w14:textId="77777777" w:rsidR="00682991" w:rsidRPr="00F4507B" w:rsidRDefault="00682991" w:rsidP="00682991">
      <w:pPr>
        <w:widowControl/>
        <w:suppressAutoHyphens w:val="0"/>
        <w:autoSpaceDE w:val="0"/>
        <w:autoSpaceDN w:val="0"/>
        <w:adjustRightInd w:val="0"/>
        <w:rPr>
          <w:rFonts w:eastAsia="Times New Roman" w:cs="Times New Roman"/>
          <w:color w:val="auto"/>
          <w:sz w:val="22"/>
          <w:szCs w:val="22"/>
          <w:lang w:val="lv-LV" w:eastAsia="lv-LV" w:bidi="ar-SA"/>
        </w:rPr>
      </w:pPr>
    </w:p>
    <w:p w14:paraId="1AC7364D" w14:textId="77777777" w:rsidR="00682991" w:rsidRPr="00F4507B" w:rsidRDefault="00682991" w:rsidP="00682991">
      <w:pPr>
        <w:jc w:val="both"/>
        <w:rPr>
          <w:rFonts w:cs="Times New Roman"/>
          <w:sz w:val="22"/>
          <w:szCs w:val="22"/>
          <w:lang w:val="lv-LV"/>
        </w:rPr>
      </w:pPr>
      <w:r>
        <w:rPr>
          <w:rFonts w:cs="Times New Roman"/>
          <w:sz w:val="22"/>
          <w:szCs w:val="22"/>
          <w:lang w:val="lv-LV"/>
        </w:rPr>
        <w:t>SIA „Saltavots” iepirkuma</w:t>
      </w:r>
      <w:r w:rsidRPr="00F4507B">
        <w:rPr>
          <w:rFonts w:cs="Times New Roman"/>
          <w:sz w:val="22"/>
          <w:szCs w:val="22"/>
          <w:lang w:val="lv-LV"/>
        </w:rPr>
        <w:t xml:space="preserve"> komisijai </w:t>
      </w:r>
    </w:p>
    <w:p w14:paraId="677AF8E5" w14:textId="77777777" w:rsidR="00682991" w:rsidRPr="00F4507B" w:rsidRDefault="00682991" w:rsidP="00682991">
      <w:pPr>
        <w:jc w:val="both"/>
        <w:rPr>
          <w:rFonts w:cs="Times New Roman"/>
          <w:sz w:val="22"/>
          <w:szCs w:val="22"/>
          <w:lang w:val="lv-LV"/>
        </w:rPr>
      </w:pPr>
    </w:p>
    <w:p w14:paraId="73AB499F" w14:textId="77777777" w:rsidR="00682991" w:rsidRPr="00F4507B" w:rsidRDefault="00682991" w:rsidP="00682991">
      <w:pPr>
        <w:tabs>
          <w:tab w:val="left" w:pos="1800"/>
        </w:tabs>
        <w:jc w:val="both"/>
        <w:rPr>
          <w:rFonts w:cs="Times New Roman"/>
          <w:sz w:val="22"/>
          <w:szCs w:val="22"/>
          <w:lang w:val="lv-LV"/>
        </w:rPr>
      </w:pPr>
      <w:r w:rsidRPr="00F4507B">
        <w:rPr>
          <w:rFonts w:cs="Times New Roman"/>
          <w:sz w:val="22"/>
          <w:szCs w:val="22"/>
          <w:lang w:val="lv-LV"/>
        </w:rPr>
        <w:t>Pretendents:</w:t>
      </w:r>
      <w:r w:rsidRPr="00F4507B">
        <w:rPr>
          <w:rFonts w:cs="Times New Roman"/>
          <w:sz w:val="22"/>
          <w:szCs w:val="22"/>
          <w:lang w:val="lv-LV"/>
        </w:rPr>
        <w:tab/>
        <w:t>_______________________________________________________</w:t>
      </w:r>
    </w:p>
    <w:p w14:paraId="0D345033" w14:textId="77777777" w:rsidR="00682991" w:rsidRPr="00F4507B" w:rsidRDefault="00682991" w:rsidP="00682991">
      <w:pPr>
        <w:tabs>
          <w:tab w:val="left" w:pos="1800"/>
          <w:tab w:val="left" w:pos="3780"/>
        </w:tabs>
        <w:jc w:val="both"/>
        <w:rPr>
          <w:rFonts w:cs="Times New Roman"/>
          <w:sz w:val="22"/>
          <w:szCs w:val="22"/>
          <w:lang w:val="lv-LV"/>
        </w:rPr>
      </w:pPr>
      <w:r w:rsidRPr="00F4507B">
        <w:rPr>
          <w:rFonts w:cs="Times New Roman"/>
          <w:sz w:val="22"/>
          <w:szCs w:val="22"/>
          <w:lang w:val="lv-LV"/>
        </w:rPr>
        <w:tab/>
      </w:r>
      <w:r w:rsidRPr="00F4507B">
        <w:rPr>
          <w:rFonts w:cs="Times New Roman"/>
          <w:sz w:val="22"/>
          <w:szCs w:val="22"/>
          <w:lang w:val="lv-LV"/>
        </w:rPr>
        <w:tab/>
        <w:t>(nosaukums, reģistrācijas nr.)</w:t>
      </w:r>
    </w:p>
    <w:p w14:paraId="2AF57CAF" w14:textId="77777777" w:rsidR="00682991" w:rsidRPr="00F4507B" w:rsidRDefault="00682991" w:rsidP="00682991">
      <w:pPr>
        <w:rPr>
          <w:rFonts w:cs="Times New Roman"/>
          <w:b/>
          <w:bCs/>
          <w:sz w:val="22"/>
          <w:szCs w:val="22"/>
          <w:lang w:val="lv-LV"/>
        </w:rPr>
      </w:pPr>
      <w:r w:rsidRPr="00F4507B">
        <w:rPr>
          <w:rFonts w:cs="Times New Roman"/>
          <w:sz w:val="22"/>
          <w:szCs w:val="22"/>
          <w:lang w:val="lv-LV"/>
        </w:rPr>
        <w:t>Adrese:</w:t>
      </w:r>
      <w:r w:rsidRPr="00F4507B">
        <w:rPr>
          <w:rFonts w:cs="Times New Roman"/>
          <w:sz w:val="22"/>
          <w:szCs w:val="22"/>
          <w:lang w:val="lv-LV"/>
        </w:rPr>
        <w:tab/>
        <w:t>_______________________________________________________</w:t>
      </w:r>
    </w:p>
    <w:p w14:paraId="26BD1C58" w14:textId="77777777" w:rsidR="00682991" w:rsidRPr="00F4507B" w:rsidRDefault="00682991" w:rsidP="00682991">
      <w:pPr>
        <w:jc w:val="both"/>
        <w:rPr>
          <w:rFonts w:cs="Times New Roman"/>
          <w:sz w:val="22"/>
          <w:szCs w:val="22"/>
          <w:lang w:val="lv-LV"/>
        </w:rPr>
      </w:pPr>
    </w:p>
    <w:p w14:paraId="3FF51C7B" w14:textId="77777777" w:rsidR="00682991" w:rsidRPr="00F4507B" w:rsidRDefault="00682991" w:rsidP="00682991">
      <w:pPr>
        <w:rPr>
          <w:rFonts w:cs="Times New Roman"/>
          <w:b/>
          <w:sz w:val="22"/>
          <w:szCs w:val="22"/>
          <w:lang w:val="lv-LV"/>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710"/>
        <w:gridCol w:w="1233"/>
        <w:gridCol w:w="1173"/>
        <w:gridCol w:w="1178"/>
        <w:gridCol w:w="796"/>
        <w:gridCol w:w="413"/>
        <w:gridCol w:w="1157"/>
      </w:tblGrid>
      <w:tr w:rsidR="00682991" w:rsidRPr="00F4507B" w14:paraId="046655AB" w14:textId="77777777" w:rsidTr="00080662">
        <w:tc>
          <w:tcPr>
            <w:tcW w:w="1713" w:type="dxa"/>
            <w:shd w:val="clear" w:color="auto" w:fill="FFFFFF"/>
            <w:vAlign w:val="center"/>
          </w:tcPr>
          <w:p w14:paraId="39528395"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Degvielas veids</w:t>
            </w:r>
          </w:p>
        </w:tc>
        <w:tc>
          <w:tcPr>
            <w:tcW w:w="1710" w:type="dxa"/>
            <w:shd w:val="clear" w:color="auto" w:fill="FFFFFF"/>
          </w:tcPr>
          <w:p w14:paraId="2D8ED05C" w14:textId="18FE0457" w:rsidR="00682991" w:rsidRPr="00F4507B" w:rsidRDefault="00682991" w:rsidP="005448C2">
            <w:pPr>
              <w:ind w:hanging="21"/>
              <w:jc w:val="center"/>
              <w:rPr>
                <w:rFonts w:cs="Times New Roman"/>
                <w:b/>
                <w:bCs/>
                <w:sz w:val="22"/>
                <w:szCs w:val="22"/>
                <w:lang w:val="lv-LV"/>
              </w:rPr>
            </w:pPr>
            <w:r w:rsidRPr="00F4507B">
              <w:rPr>
                <w:rFonts w:cs="Times New Roman"/>
                <w:b/>
                <w:bCs/>
                <w:sz w:val="22"/>
                <w:szCs w:val="22"/>
                <w:lang w:val="lv-LV"/>
              </w:rPr>
              <w:t xml:space="preserve">Viena litra </w:t>
            </w:r>
            <w:r w:rsidR="005448C2">
              <w:rPr>
                <w:rFonts w:cs="Times New Roman"/>
                <w:b/>
                <w:bCs/>
                <w:sz w:val="22"/>
                <w:szCs w:val="22"/>
                <w:lang w:val="lv-LV"/>
              </w:rPr>
              <w:t>cena 2016</w:t>
            </w:r>
            <w:r>
              <w:rPr>
                <w:rFonts w:cs="Times New Roman"/>
                <w:b/>
                <w:bCs/>
                <w:sz w:val="22"/>
                <w:szCs w:val="22"/>
                <w:lang w:val="lv-LV"/>
              </w:rPr>
              <w:t xml:space="preserve">. gada </w:t>
            </w:r>
            <w:r w:rsidR="00355C44">
              <w:rPr>
                <w:rFonts w:cs="Times New Roman"/>
                <w:b/>
                <w:bCs/>
                <w:sz w:val="22"/>
                <w:szCs w:val="22"/>
                <w:lang w:val="lv-LV"/>
              </w:rPr>
              <w:t>12.</w:t>
            </w:r>
            <w:r w:rsidR="00C3228C">
              <w:rPr>
                <w:rFonts w:cs="Times New Roman"/>
                <w:b/>
                <w:bCs/>
                <w:sz w:val="22"/>
                <w:szCs w:val="22"/>
                <w:lang w:val="lv-LV"/>
              </w:rPr>
              <w:t xml:space="preserve"> </w:t>
            </w:r>
            <w:r w:rsidR="00355C44">
              <w:rPr>
                <w:rFonts w:cs="Times New Roman"/>
                <w:b/>
                <w:bCs/>
                <w:sz w:val="22"/>
                <w:szCs w:val="22"/>
                <w:lang w:val="lv-LV"/>
              </w:rPr>
              <w:t xml:space="preserve">janvārī </w:t>
            </w:r>
            <w:r w:rsidRPr="00F4507B">
              <w:rPr>
                <w:rFonts w:cs="Times New Roman"/>
                <w:b/>
                <w:bCs/>
                <w:sz w:val="22"/>
                <w:szCs w:val="22"/>
                <w:lang w:val="lv-LV"/>
              </w:rPr>
              <w:t xml:space="preserve">bez PVN </w:t>
            </w:r>
            <w:r>
              <w:rPr>
                <w:rFonts w:cs="Times New Roman"/>
                <w:b/>
                <w:bCs/>
                <w:sz w:val="22"/>
                <w:szCs w:val="22"/>
                <w:lang w:val="lv-LV"/>
              </w:rPr>
              <w:t xml:space="preserve">un atlaides; </w:t>
            </w:r>
            <w:smartTag w:uri="schemas-tilde-lv/tildestengine" w:element="currency2">
              <w:smartTagPr>
                <w:attr w:name="currency_text" w:val="EUR"/>
                <w:attr w:name="currency_value" w:val="1"/>
                <w:attr w:name="currency_key" w:val="EUR"/>
                <w:attr w:name="currency_id" w:val="16"/>
              </w:smartTagPr>
              <w:r>
                <w:rPr>
                  <w:rFonts w:cs="Times New Roman"/>
                  <w:b/>
                  <w:bCs/>
                  <w:sz w:val="22"/>
                  <w:szCs w:val="22"/>
                  <w:lang w:val="lv-LV"/>
                </w:rPr>
                <w:t>EUR</w:t>
              </w:r>
            </w:smartTag>
            <w:r>
              <w:rPr>
                <w:rFonts w:cs="Times New Roman"/>
                <w:b/>
                <w:bCs/>
                <w:sz w:val="22"/>
                <w:szCs w:val="22"/>
                <w:lang w:val="lv-LV"/>
              </w:rPr>
              <w:t xml:space="preserve"> </w:t>
            </w:r>
          </w:p>
        </w:tc>
        <w:tc>
          <w:tcPr>
            <w:tcW w:w="1233" w:type="dxa"/>
            <w:shd w:val="clear" w:color="auto" w:fill="FFFFFF"/>
            <w:vAlign w:val="center"/>
          </w:tcPr>
          <w:p w14:paraId="5ADC1C1B"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 xml:space="preserve">Pastāvīgā atlaide  </w:t>
            </w:r>
            <w:r>
              <w:rPr>
                <w:rFonts w:cs="Times New Roman"/>
                <w:b/>
                <w:bCs/>
                <w:sz w:val="22"/>
                <w:szCs w:val="22"/>
                <w:lang w:val="lv-LV"/>
              </w:rPr>
              <w:t xml:space="preserve">% viena </w:t>
            </w:r>
            <w:r w:rsidRPr="00F4507B">
              <w:rPr>
                <w:rFonts w:cs="Times New Roman"/>
                <w:b/>
                <w:sz w:val="22"/>
                <w:szCs w:val="22"/>
                <w:lang w:val="lv-LV"/>
              </w:rPr>
              <w:t>litra cenai</w:t>
            </w:r>
          </w:p>
        </w:tc>
        <w:tc>
          <w:tcPr>
            <w:tcW w:w="1173" w:type="dxa"/>
            <w:shd w:val="clear" w:color="auto" w:fill="FFFFFF"/>
          </w:tcPr>
          <w:p w14:paraId="492F2AF9" w14:textId="77777777" w:rsidR="00682991" w:rsidRPr="00F4507B" w:rsidRDefault="00682991" w:rsidP="00080662">
            <w:pPr>
              <w:ind w:hanging="21"/>
              <w:jc w:val="center"/>
              <w:rPr>
                <w:rFonts w:cs="Times New Roman"/>
                <w:b/>
                <w:bCs/>
                <w:sz w:val="22"/>
                <w:szCs w:val="22"/>
                <w:lang w:val="lv-LV"/>
              </w:rPr>
            </w:pPr>
            <w:r>
              <w:rPr>
                <w:rFonts w:cs="Times New Roman"/>
                <w:b/>
                <w:bCs/>
                <w:sz w:val="22"/>
                <w:szCs w:val="22"/>
                <w:lang w:val="lv-LV"/>
              </w:rPr>
              <w:t xml:space="preserve">Patstāvīgā atlaides vērtība </w:t>
            </w:r>
            <w:smartTag w:uri="schemas-tilde-lv/tildestengine" w:element="currency2">
              <w:smartTagPr>
                <w:attr w:name="currency_id" w:val="16"/>
                <w:attr w:name="currency_key" w:val="EUR"/>
                <w:attr w:name="currency_value" w:val="1"/>
                <w:attr w:name="currency_text" w:val="EUR"/>
              </w:smartTagPr>
              <w:r>
                <w:rPr>
                  <w:rFonts w:cs="Times New Roman"/>
                  <w:b/>
                  <w:bCs/>
                  <w:sz w:val="22"/>
                  <w:szCs w:val="22"/>
                  <w:lang w:val="lv-LV"/>
                </w:rPr>
                <w:t>EUR</w:t>
              </w:r>
            </w:smartTag>
            <w:r>
              <w:rPr>
                <w:rFonts w:cs="Times New Roman"/>
                <w:b/>
                <w:bCs/>
                <w:sz w:val="22"/>
                <w:szCs w:val="22"/>
                <w:lang w:val="lv-LV"/>
              </w:rPr>
              <w:t xml:space="preserve">  viena litra cenai </w:t>
            </w:r>
          </w:p>
        </w:tc>
        <w:tc>
          <w:tcPr>
            <w:tcW w:w="1178" w:type="dxa"/>
            <w:shd w:val="clear" w:color="auto" w:fill="FFFFFF"/>
            <w:vAlign w:val="center"/>
          </w:tcPr>
          <w:p w14:paraId="31907344"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 xml:space="preserve">Viena litra cena ar atlaidi </w:t>
            </w:r>
            <w:r>
              <w:rPr>
                <w:rFonts w:cs="Times New Roman"/>
                <w:b/>
                <w:bCs/>
                <w:sz w:val="22"/>
                <w:szCs w:val="22"/>
                <w:lang w:val="lv-LV"/>
              </w:rPr>
              <w:t>EUR</w:t>
            </w:r>
            <w:r w:rsidRPr="00F4507B">
              <w:rPr>
                <w:rFonts w:cs="Times New Roman"/>
                <w:b/>
                <w:bCs/>
                <w:sz w:val="22"/>
                <w:szCs w:val="22"/>
                <w:lang w:val="lv-LV"/>
              </w:rPr>
              <w:t xml:space="preserve"> bez PVN </w:t>
            </w:r>
          </w:p>
        </w:tc>
        <w:tc>
          <w:tcPr>
            <w:tcW w:w="1209" w:type="dxa"/>
            <w:gridSpan w:val="2"/>
            <w:shd w:val="clear" w:color="auto" w:fill="FFFFFF"/>
          </w:tcPr>
          <w:p w14:paraId="0DA2C542" w14:textId="77777777" w:rsidR="00682991" w:rsidRPr="00F4507B" w:rsidRDefault="00682991" w:rsidP="00080662">
            <w:pPr>
              <w:ind w:hanging="21"/>
              <w:jc w:val="center"/>
              <w:rPr>
                <w:rFonts w:cs="Times New Roman"/>
                <w:b/>
                <w:bCs/>
                <w:sz w:val="22"/>
                <w:szCs w:val="22"/>
                <w:lang w:val="lv-LV"/>
              </w:rPr>
            </w:pPr>
          </w:p>
          <w:p w14:paraId="38762861"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Plānotais apjoms (l)</w:t>
            </w:r>
          </w:p>
        </w:tc>
        <w:tc>
          <w:tcPr>
            <w:tcW w:w="1157" w:type="dxa"/>
            <w:shd w:val="clear" w:color="auto" w:fill="FFFFFF"/>
          </w:tcPr>
          <w:p w14:paraId="27F7DBF2" w14:textId="77777777" w:rsidR="00682991" w:rsidRPr="00F4507B" w:rsidRDefault="00682991" w:rsidP="00080662">
            <w:pPr>
              <w:ind w:hanging="21"/>
              <w:jc w:val="center"/>
              <w:rPr>
                <w:rFonts w:cs="Times New Roman"/>
                <w:b/>
                <w:bCs/>
                <w:sz w:val="22"/>
                <w:szCs w:val="22"/>
                <w:lang w:val="lv-LV"/>
              </w:rPr>
            </w:pPr>
          </w:p>
          <w:p w14:paraId="6ABD8A0F"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 xml:space="preserve">Summa ar atlaidi </w:t>
            </w:r>
            <w:r>
              <w:rPr>
                <w:rFonts w:cs="Times New Roman"/>
                <w:b/>
                <w:bCs/>
                <w:sz w:val="22"/>
                <w:szCs w:val="22"/>
                <w:lang w:val="lv-LV"/>
              </w:rPr>
              <w:t>EUR</w:t>
            </w:r>
            <w:r w:rsidRPr="00F4507B">
              <w:rPr>
                <w:rFonts w:cs="Times New Roman"/>
                <w:b/>
                <w:bCs/>
                <w:sz w:val="22"/>
                <w:szCs w:val="22"/>
                <w:lang w:val="lv-LV"/>
              </w:rPr>
              <w:t xml:space="preserve"> bez PVN</w:t>
            </w:r>
          </w:p>
        </w:tc>
      </w:tr>
      <w:tr w:rsidR="00682991" w:rsidRPr="00F4507B" w14:paraId="635F4A94" w14:textId="77777777" w:rsidTr="00080662">
        <w:tc>
          <w:tcPr>
            <w:tcW w:w="1713" w:type="dxa"/>
            <w:vAlign w:val="center"/>
          </w:tcPr>
          <w:p w14:paraId="64F12A08"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Dīzeļdegviela</w:t>
            </w:r>
          </w:p>
        </w:tc>
        <w:tc>
          <w:tcPr>
            <w:tcW w:w="1710" w:type="dxa"/>
          </w:tcPr>
          <w:p w14:paraId="12E6557E" w14:textId="77777777" w:rsidR="00682991" w:rsidRPr="00F4507B" w:rsidRDefault="00682991" w:rsidP="00080662">
            <w:pPr>
              <w:ind w:hanging="21"/>
              <w:jc w:val="center"/>
              <w:rPr>
                <w:rFonts w:cs="Times New Roman"/>
                <w:b/>
                <w:bCs/>
                <w:sz w:val="22"/>
                <w:szCs w:val="22"/>
                <w:lang w:val="lv-LV"/>
              </w:rPr>
            </w:pPr>
          </w:p>
        </w:tc>
        <w:tc>
          <w:tcPr>
            <w:tcW w:w="1233" w:type="dxa"/>
          </w:tcPr>
          <w:p w14:paraId="296A7B6C" w14:textId="77777777" w:rsidR="00682991" w:rsidRPr="00F4507B" w:rsidRDefault="00682991" w:rsidP="00080662">
            <w:pPr>
              <w:ind w:hanging="21"/>
              <w:jc w:val="center"/>
              <w:rPr>
                <w:rFonts w:cs="Times New Roman"/>
                <w:b/>
                <w:bCs/>
                <w:sz w:val="22"/>
                <w:szCs w:val="22"/>
                <w:lang w:val="lv-LV"/>
              </w:rPr>
            </w:pPr>
          </w:p>
        </w:tc>
        <w:tc>
          <w:tcPr>
            <w:tcW w:w="1173" w:type="dxa"/>
          </w:tcPr>
          <w:p w14:paraId="750D9DFF" w14:textId="77777777" w:rsidR="00682991" w:rsidRPr="00F4507B" w:rsidRDefault="00682991" w:rsidP="00080662">
            <w:pPr>
              <w:ind w:hanging="21"/>
              <w:jc w:val="center"/>
              <w:rPr>
                <w:rFonts w:cs="Times New Roman"/>
                <w:b/>
                <w:bCs/>
                <w:sz w:val="22"/>
                <w:szCs w:val="22"/>
                <w:lang w:val="lv-LV"/>
              </w:rPr>
            </w:pPr>
          </w:p>
        </w:tc>
        <w:tc>
          <w:tcPr>
            <w:tcW w:w="1178" w:type="dxa"/>
          </w:tcPr>
          <w:p w14:paraId="26732F95" w14:textId="77777777" w:rsidR="00682991" w:rsidRPr="00F4507B" w:rsidRDefault="00682991" w:rsidP="00080662">
            <w:pPr>
              <w:ind w:hanging="21"/>
              <w:jc w:val="center"/>
              <w:rPr>
                <w:rFonts w:cs="Times New Roman"/>
                <w:b/>
                <w:bCs/>
                <w:sz w:val="22"/>
                <w:szCs w:val="22"/>
                <w:lang w:val="lv-LV"/>
              </w:rPr>
            </w:pPr>
          </w:p>
        </w:tc>
        <w:tc>
          <w:tcPr>
            <w:tcW w:w="1209" w:type="dxa"/>
            <w:gridSpan w:val="2"/>
          </w:tcPr>
          <w:p w14:paraId="2BF528FE" w14:textId="5A16CE2C" w:rsidR="00682991" w:rsidRPr="00CB158C" w:rsidRDefault="00CB158C" w:rsidP="00080662">
            <w:pPr>
              <w:jc w:val="both"/>
              <w:rPr>
                <w:rFonts w:cs="Times New Roman"/>
                <w:color w:val="auto"/>
                <w:sz w:val="22"/>
                <w:szCs w:val="22"/>
                <w:lang w:val="lv-LV"/>
              </w:rPr>
            </w:pPr>
            <w:r w:rsidRPr="00CB158C">
              <w:rPr>
                <w:rFonts w:cs="Times New Roman"/>
                <w:color w:val="auto"/>
                <w:sz w:val="22"/>
                <w:szCs w:val="22"/>
                <w:lang w:val="lv-LV"/>
              </w:rPr>
              <w:t>31</w:t>
            </w:r>
            <w:r w:rsidR="00682991" w:rsidRPr="00CB158C">
              <w:rPr>
                <w:rFonts w:cs="Times New Roman"/>
                <w:color w:val="auto"/>
                <w:sz w:val="22"/>
                <w:szCs w:val="22"/>
                <w:lang w:val="lv-LV"/>
              </w:rPr>
              <w:t> 000 l</w:t>
            </w:r>
          </w:p>
        </w:tc>
        <w:tc>
          <w:tcPr>
            <w:tcW w:w="1157" w:type="dxa"/>
          </w:tcPr>
          <w:p w14:paraId="77326526" w14:textId="77777777" w:rsidR="00682991" w:rsidRPr="00F4507B" w:rsidRDefault="00682991" w:rsidP="00080662">
            <w:pPr>
              <w:ind w:hanging="21"/>
              <w:jc w:val="center"/>
              <w:rPr>
                <w:rFonts w:cs="Times New Roman"/>
                <w:b/>
                <w:bCs/>
                <w:sz w:val="22"/>
                <w:szCs w:val="22"/>
                <w:lang w:val="lv-LV"/>
              </w:rPr>
            </w:pPr>
          </w:p>
        </w:tc>
      </w:tr>
      <w:tr w:rsidR="00682991" w:rsidRPr="00F4507B" w14:paraId="5706C396" w14:textId="77777777" w:rsidTr="00080662">
        <w:tc>
          <w:tcPr>
            <w:tcW w:w="1713" w:type="dxa"/>
            <w:vAlign w:val="center"/>
          </w:tcPr>
          <w:p w14:paraId="59BCFFA2" w14:textId="77777777" w:rsidR="00682991" w:rsidRPr="00F4507B" w:rsidRDefault="00682991" w:rsidP="00080662">
            <w:pPr>
              <w:ind w:hanging="21"/>
              <w:jc w:val="center"/>
              <w:rPr>
                <w:rFonts w:cs="Times New Roman"/>
                <w:b/>
                <w:bCs/>
                <w:sz w:val="22"/>
                <w:szCs w:val="22"/>
                <w:lang w:val="lv-LV"/>
              </w:rPr>
            </w:pPr>
            <w:r w:rsidRPr="00F4507B">
              <w:rPr>
                <w:rFonts w:cs="Times New Roman"/>
                <w:b/>
                <w:bCs/>
                <w:sz w:val="22"/>
                <w:szCs w:val="22"/>
                <w:lang w:val="lv-LV"/>
              </w:rPr>
              <w:t>Benzīns E95</w:t>
            </w:r>
          </w:p>
        </w:tc>
        <w:tc>
          <w:tcPr>
            <w:tcW w:w="1710" w:type="dxa"/>
          </w:tcPr>
          <w:p w14:paraId="42A7CAF5" w14:textId="77777777" w:rsidR="00682991" w:rsidRPr="00F4507B" w:rsidRDefault="00682991" w:rsidP="00080662">
            <w:pPr>
              <w:ind w:hanging="21"/>
              <w:jc w:val="center"/>
              <w:rPr>
                <w:rFonts w:cs="Times New Roman"/>
                <w:b/>
                <w:bCs/>
                <w:sz w:val="22"/>
                <w:szCs w:val="22"/>
                <w:lang w:val="lv-LV"/>
              </w:rPr>
            </w:pPr>
          </w:p>
        </w:tc>
        <w:tc>
          <w:tcPr>
            <w:tcW w:w="1233" w:type="dxa"/>
          </w:tcPr>
          <w:p w14:paraId="3A22026E" w14:textId="77777777" w:rsidR="00682991" w:rsidRPr="00F4507B" w:rsidRDefault="00682991" w:rsidP="00080662">
            <w:pPr>
              <w:ind w:hanging="21"/>
              <w:jc w:val="center"/>
              <w:rPr>
                <w:rFonts w:cs="Times New Roman"/>
                <w:b/>
                <w:bCs/>
                <w:sz w:val="22"/>
                <w:szCs w:val="22"/>
                <w:lang w:val="lv-LV"/>
              </w:rPr>
            </w:pPr>
          </w:p>
        </w:tc>
        <w:tc>
          <w:tcPr>
            <w:tcW w:w="1173" w:type="dxa"/>
          </w:tcPr>
          <w:p w14:paraId="45C3FF3E" w14:textId="77777777" w:rsidR="00682991" w:rsidRPr="00F4507B" w:rsidRDefault="00682991" w:rsidP="00080662">
            <w:pPr>
              <w:ind w:hanging="21"/>
              <w:jc w:val="center"/>
              <w:rPr>
                <w:rFonts w:cs="Times New Roman"/>
                <w:b/>
                <w:bCs/>
                <w:sz w:val="22"/>
                <w:szCs w:val="22"/>
                <w:lang w:val="lv-LV"/>
              </w:rPr>
            </w:pPr>
          </w:p>
        </w:tc>
        <w:tc>
          <w:tcPr>
            <w:tcW w:w="1178" w:type="dxa"/>
          </w:tcPr>
          <w:p w14:paraId="0B23B9BB" w14:textId="77777777" w:rsidR="00682991" w:rsidRPr="00F4507B" w:rsidRDefault="00682991" w:rsidP="00080662">
            <w:pPr>
              <w:ind w:hanging="21"/>
              <w:jc w:val="center"/>
              <w:rPr>
                <w:rFonts w:cs="Times New Roman"/>
                <w:b/>
                <w:bCs/>
                <w:sz w:val="22"/>
                <w:szCs w:val="22"/>
                <w:lang w:val="lv-LV"/>
              </w:rPr>
            </w:pPr>
          </w:p>
        </w:tc>
        <w:tc>
          <w:tcPr>
            <w:tcW w:w="1209" w:type="dxa"/>
            <w:gridSpan w:val="2"/>
          </w:tcPr>
          <w:p w14:paraId="7498E3FE" w14:textId="4FDD14C5" w:rsidR="00682991" w:rsidRPr="00CB158C" w:rsidRDefault="00CB158C" w:rsidP="00080662">
            <w:pPr>
              <w:jc w:val="both"/>
              <w:rPr>
                <w:rFonts w:cs="Times New Roman"/>
                <w:color w:val="auto"/>
                <w:sz w:val="22"/>
                <w:szCs w:val="22"/>
                <w:lang w:val="lv-LV"/>
              </w:rPr>
            </w:pPr>
            <w:r w:rsidRPr="00CB158C">
              <w:rPr>
                <w:rFonts w:cs="Times New Roman"/>
                <w:color w:val="auto"/>
                <w:sz w:val="22"/>
                <w:szCs w:val="22"/>
                <w:lang w:val="lv-LV"/>
              </w:rPr>
              <w:t xml:space="preserve">10 </w:t>
            </w:r>
            <w:r w:rsidR="00682991" w:rsidRPr="00CB158C">
              <w:rPr>
                <w:rFonts w:cs="Times New Roman"/>
                <w:color w:val="auto"/>
                <w:sz w:val="22"/>
                <w:szCs w:val="22"/>
                <w:lang w:val="lv-LV"/>
              </w:rPr>
              <w:t> 000 l</w:t>
            </w:r>
          </w:p>
        </w:tc>
        <w:tc>
          <w:tcPr>
            <w:tcW w:w="1157" w:type="dxa"/>
          </w:tcPr>
          <w:p w14:paraId="286F75CB" w14:textId="77777777" w:rsidR="00682991" w:rsidRPr="00F4507B" w:rsidRDefault="00682991" w:rsidP="00080662">
            <w:pPr>
              <w:ind w:hanging="21"/>
              <w:jc w:val="center"/>
              <w:rPr>
                <w:rFonts w:cs="Times New Roman"/>
                <w:b/>
                <w:bCs/>
                <w:sz w:val="22"/>
                <w:szCs w:val="22"/>
                <w:lang w:val="lv-LV"/>
              </w:rPr>
            </w:pPr>
          </w:p>
        </w:tc>
      </w:tr>
      <w:tr w:rsidR="00682991" w:rsidRPr="00F4507B" w14:paraId="0629C46C" w14:textId="77777777" w:rsidTr="00080662">
        <w:tc>
          <w:tcPr>
            <w:tcW w:w="7803" w:type="dxa"/>
            <w:gridSpan w:val="6"/>
            <w:vAlign w:val="center"/>
          </w:tcPr>
          <w:p w14:paraId="398A3F56" w14:textId="77777777" w:rsidR="00682991" w:rsidRPr="00F4507B" w:rsidRDefault="00682991" w:rsidP="00080662">
            <w:pPr>
              <w:ind w:hanging="21"/>
              <w:jc w:val="right"/>
              <w:rPr>
                <w:rFonts w:cs="Times New Roman"/>
                <w:b/>
                <w:bCs/>
                <w:sz w:val="22"/>
                <w:szCs w:val="22"/>
                <w:lang w:val="lv-LV"/>
              </w:rPr>
            </w:pPr>
            <w:r>
              <w:rPr>
                <w:rFonts w:cs="Times New Roman"/>
                <w:sz w:val="22"/>
                <w:szCs w:val="22"/>
                <w:lang w:val="lv-LV"/>
              </w:rPr>
              <w:t>Kopā</w:t>
            </w:r>
            <w:smartTag w:uri="schemas-tilde-lv/tildestengine" w:element="currency2">
              <w:smartTagPr>
                <w:attr w:name="currency_id" w:val="16"/>
                <w:attr w:name="currency_key" w:val="EUR"/>
                <w:attr w:name="currency_value" w:val="."/>
                <w:attr w:name="currency_text" w:val="EUR"/>
              </w:smartTagPr>
              <w:r w:rsidRPr="00F4507B">
                <w:rPr>
                  <w:rFonts w:cs="Times New Roman"/>
                  <w:sz w:val="22"/>
                  <w:szCs w:val="22"/>
                  <w:lang w:val="lv-LV"/>
                </w:rPr>
                <w:t xml:space="preserve">, </w:t>
              </w:r>
              <w:r>
                <w:rPr>
                  <w:rFonts w:cs="Times New Roman"/>
                  <w:sz w:val="22"/>
                  <w:szCs w:val="22"/>
                  <w:lang w:val="lv-LV"/>
                </w:rPr>
                <w:t>EUR</w:t>
              </w:r>
            </w:smartTag>
            <w:r w:rsidRPr="00F4507B">
              <w:rPr>
                <w:rFonts w:cs="Times New Roman"/>
                <w:sz w:val="22"/>
                <w:szCs w:val="22"/>
                <w:lang w:val="lv-LV"/>
              </w:rPr>
              <w:t xml:space="preserve"> bez PVN</w:t>
            </w:r>
          </w:p>
        </w:tc>
        <w:tc>
          <w:tcPr>
            <w:tcW w:w="1570" w:type="dxa"/>
            <w:gridSpan w:val="2"/>
          </w:tcPr>
          <w:p w14:paraId="07ACAB06" w14:textId="77777777" w:rsidR="00682991" w:rsidRPr="00F4507B" w:rsidRDefault="00682991" w:rsidP="00080662">
            <w:pPr>
              <w:ind w:hanging="21"/>
              <w:jc w:val="center"/>
              <w:rPr>
                <w:rFonts w:cs="Times New Roman"/>
                <w:b/>
                <w:bCs/>
                <w:sz w:val="22"/>
                <w:szCs w:val="22"/>
                <w:lang w:val="lv-LV"/>
              </w:rPr>
            </w:pPr>
          </w:p>
        </w:tc>
      </w:tr>
    </w:tbl>
    <w:p w14:paraId="0B612267" w14:textId="77777777" w:rsidR="00682991" w:rsidRPr="00F4507B" w:rsidRDefault="00682991" w:rsidP="00682991">
      <w:pPr>
        <w:rPr>
          <w:rFonts w:cs="Times New Roman"/>
          <w:b/>
          <w:sz w:val="22"/>
          <w:szCs w:val="22"/>
          <w:lang w:val="lv-LV"/>
        </w:rPr>
      </w:pPr>
    </w:p>
    <w:p w14:paraId="2871819E" w14:textId="77777777" w:rsidR="00682991" w:rsidRDefault="00682991" w:rsidP="00682991">
      <w:pPr>
        <w:widowControl/>
        <w:suppressAutoHyphens w:val="0"/>
        <w:autoSpaceDE w:val="0"/>
        <w:autoSpaceDN w:val="0"/>
        <w:adjustRightInd w:val="0"/>
        <w:rPr>
          <w:rFonts w:cs="Times New Roman"/>
          <w:b/>
          <w:sz w:val="22"/>
          <w:szCs w:val="22"/>
          <w:lang w:val="lv-LV"/>
        </w:rPr>
      </w:pPr>
      <w:r w:rsidRPr="00A934B1">
        <w:rPr>
          <w:rFonts w:cs="Times New Roman"/>
          <w:b/>
          <w:sz w:val="22"/>
          <w:szCs w:val="22"/>
          <w:lang w:val="lv-LV"/>
        </w:rPr>
        <w:t xml:space="preserve">Pretendents </w:t>
      </w:r>
      <w:r>
        <w:rPr>
          <w:rFonts w:cs="Times New Roman"/>
          <w:b/>
          <w:sz w:val="22"/>
          <w:szCs w:val="22"/>
          <w:lang w:val="lv-LV"/>
        </w:rPr>
        <w:t>pievieno:</w:t>
      </w:r>
    </w:p>
    <w:p w14:paraId="258646B8" w14:textId="0AF239F1" w:rsidR="00682991" w:rsidRPr="00A934B1" w:rsidRDefault="00682991" w:rsidP="00682991">
      <w:pPr>
        <w:widowControl/>
        <w:suppressAutoHyphens w:val="0"/>
        <w:autoSpaceDE w:val="0"/>
        <w:autoSpaceDN w:val="0"/>
        <w:adjustRightInd w:val="0"/>
        <w:rPr>
          <w:rFonts w:cs="Times New Roman"/>
          <w:b/>
          <w:sz w:val="22"/>
          <w:szCs w:val="22"/>
          <w:lang w:val="lv-LV"/>
        </w:rPr>
      </w:pPr>
      <w:r>
        <w:rPr>
          <w:rFonts w:cs="Times New Roman"/>
          <w:b/>
          <w:sz w:val="22"/>
          <w:szCs w:val="22"/>
          <w:u w:val="single"/>
          <w:lang w:val="lv-LV"/>
        </w:rPr>
        <w:t>D</w:t>
      </w:r>
      <w:r w:rsidRPr="00A934B1">
        <w:rPr>
          <w:rFonts w:cs="Times New Roman"/>
          <w:b/>
          <w:sz w:val="22"/>
          <w:szCs w:val="22"/>
          <w:u w:val="single"/>
          <w:lang w:val="lv-LV"/>
        </w:rPr>
        <w:t>okumentu</w:t>
      </w:r>
      <w:r w:rsidRPr="00A934B1">
        <w:rPr>
          <w:rFonts w:cs="Times New Roman"/>
          <w:b/>
          <w:sz w:val="22"/>
          <w:szCs w:val="22"/>
          <w:lang w:val="lv-LV"/>
        </w:rPr>
        <w:t>, kas apliecina</w:t>
      </w:r>
      <w:r w:rsidR="005448C2">
        <w:rPr>
          <w:rFonts w:cs="Times New Roman"/>
          <w:b/>
          <w:sz w:val="22"/>
          <w:szCs w:val="22"/>
          <w:lang w:val="lv-LV"/>
        </w:rPr>
        <w:t xml:space="preserve"> degviel</w:t>
      </w:r>
      <w:r w:rsidR="00355C44">
        <w:rPr>
          <w:rFonts w:cs="Times New Roman"/>
          <w:b/>
          <w:sz w:val="22"/>
          <w:szCs w:val="22"/>
          <w:lang w:val="lv-LV"/>
        </w:rPr>
        <w:t xml:space="preserve">as viena litra cenu 2016. gada 12.janvārī </w:t>
      </w:r>
    </w:p>
    <w:p w14:paraId="2B53BCCA" w14:textId="77777777" w:rsidR="00682991" w:rsidRPr="00F4507B" w:rsidRDefault="00682991" w:rsidP="00682991">
      <w:pPr>
        <w:widowControl/>
        <w:suppressAutoHyphens w:val="0"/>
        <w:autoSpaceDE w:val="0"/>
        <w:autoSpaceDN w:val="0"/>
        <w:adjustRightInd w:val="0"/>
        <w:ind w:left="360"/>
        <w:rPr>
          <w:rFonts w:eastAsia="Times New Roman" w:cs="Times New Roman"/>
          <w:bCs/>
          <w:iCs/>
          <w:color w:val="auto"/>
          <w:sz w:val="22"/>
          <w:szCs w:val="22"/>
          <w:lang w:val="lv-LV" w:eastAsia="lv-LV" w:bidi="ar-SA"/>
        </w:rPr>
      </w:pPr>
    </w:p>
    <w:p w14:paraId="467E50D9" w14:textId="77777777" w:rsidR="00682991" w:rsidRDefault="00682991" w:rsidP="00682991">
      <w:pPr>
        <w:rPr>
          <w:rFonts w:cs="Times New Roman"/>
          <w:sz w:val="22"/>
          <w:szCs w:val="22"/>
          <w:lang w:val="lv-LV"/>
        </w:rPr>
      </w:pPr>
      <w:r>
        <w:rPr>
          <w:rFonts w:cs="Times New Roman"/>
          <w:sz w:val="22"/>
          <w:szCs w:val="22"/>
          <w:lang w:val="lv-LV"/>
        </w:rPr>
        <w:t xml:space="preserve">            </w:t>
      </w:r>
    </w:p>
    <w:p w14:paraId="76F068E6" w14:textId="77777777" w:rsidR="00682991" w:rsidRDefault="00682991" w:rsidP="00682991">
      <w:pPr>
        <w:rPr>
          <w:rFonts w:cs="Times New Roman"/>
          <w:sz w:val="22"/>
          <w:szCs w:val="22"/>
          <w:lang w:val="lv-LV"/>
        </w:rPr>
      </w:pPr>
    </w:p>
    <w:p w14:paraId="7FF5381C" w14:textId="77777777" w:rsidR="00682991" w:rsidRDefault="00682991" w:rsidP="00682991">
      <w:pPr>
        <w:rPr>
          <w:rFonts w:cs="Times New Roman"/>
          <w:sz w:val="22"/>
          <w:szCs w:val="22"/>
          <w:lang w:val="lv-LV"/>
        </w:rPr>
      </w:pPr>
    </w:p>
    <w:p w14:paraId="7D769469" w14:textId="77777777" w:rsidR="00682991" w:rsidRDefault="00682991" w:rsidP="00682991">
      <w:pPr>
        <w:rPr>
          <w:rFonts w:cs="Times New Roman"/>
          <w:sz w:val="22"/>
          <w:szCs w:val="22"/>
          <w:lang w:val="lv-LV"/>
        </w:rPr>
      </w:pPr>
    </w:p>
    <w:p w14:paraId="4928854B" w14:textId="77777777" w:rsidR="00682991" w:rsidRDefault="00682991" w:rsidP="00682991">
      <w:pPr>
        <w:rPr>
          <w:rFonts w:cs="Times New Roman"/>
          <w:sz w:val="22"/>
          <w:szCs w:val="22"/>
          <w:lang w:val="lv-LV"/>
        </w:rPr>
      </w:pPr>
    </w:p>
    <w:p w14:paraId="328E5F8B" w14:textId="77777777" w:rsidR="00682991" w:rsidRDefault="00682991" w:rsidP="00682991">
      <w:pPr>
        <w:rPr>
          <w:rFonts w:cs="Times New Roman"/>
          <w:sz w:val="22"/>
          <w:szCs w:val="22"/>
          <w:lang w:val="lv-LV"/>
        </w:rPr>
      </w:pPr>
      <w:r w:rsidRPr="00F4507B">
        <w:rPr>
          <w:rFonts w:cs="Times New Roman"/>
          <w:sz w:val="22"/>
          <w:szCs w:val="22"/>
          <w:lang w:val="lv-LV"/>
        </w:rPr>
        <w:t>_____________________</w:t>
      </w:r>
    </w:p>
    <w:p w14:paraId="1AF43469" w14:textId="77777777" w:rsidR="00682991" w:rsidRPr="00A934B1" w:rsidRDefault="00682991" w:rsidP="00682991">
      <w:pPr>
        <w:rPr>
          <w:rFonts w:cs="Times New Roman"/>
          <w:sz w:val="22"/>
          <w:szCs w:val="22"/>
          <w:lang w:val="lv-LV"/>
        </w:rPr>
      </w:pPr>
      <w:r w:rsidRPr="00F4507B">
        <w:rPr>
          <w:rFonts w:cs="Times New Roman"/>
          <w:i/>
          <w:sz w:val="22"/>
          <w:szCs w:val="22"/>
          <w:lang w:val="lv-LV"/>
        </w:rPr>
        <w:t xml:space="preserve">   (pretendenta nosaukums)</w:t>
      </w:r>
    </w:p>
    <w:p w14:paraId="258B5C9D" w14:textId="77777777" w:rsidR="00682991" w:rsidRPr="00F4507B" w:rsidRDefault="00682991" w:rsidP="00682991">
      <w:pPr>
        <w:ind w:left="720"/>
        <w:rPr>
          <w:rFonts w:cs="Times New Roman"/>
          <w:i/>
          <w:sz w:val="22"/>
          <w:szCs w:val="22"/>
          <w:lang w:val="lv-LV"/>
        </w:rPr>
      </w:pPr>
    </w:p>
    <w:p w14:paraId="6E6CBCE9" w14:textId="77777777" w:rsidR="00682991" w:rsidRPr="00F4507B" w:rsidRDefault="00682991" w:rsidP="00682991">
      <w:pPr>
        <w:ind w:left="720"/>
        <w:rPr>
          <w:rFonts w:cs="Times New Roman"/>
          <w:i/>
          <w:sz w:val="22"/>
          <w:szCs w:val="22"/>
          <w:lang w:val="lv-LV"/>
        </w:rPr>
      </w:pPr>
    </w:p>
    <w:p w14:paraId="5C983A98" w14:textId="77777777" w:rsidR="00682991" w:rsidRPr="00F4507B" w:rsidRDefault="00682991" w:rsidP="00682991">
      <w:pPr>
        <w:ind w:left="720"/>
        <w:rPr>
          <w:rFonts w:cs="Times New Roman"/>
          <w:i/>
          <w:sz w:val="22"/>
          <w:szCs w:val="22"/>
          <w:lang w:val="lv-LV"/>
        </w:rPr>
      </w:pPr>
      <w:r w:rsidRPr="00F4507B">
        <w:rPr>
          <w:rFonts w:cs="Times New Roman"/>
          <w:i/>
          <w:sz w:val="22"/>
          <w:szCs w:val="22"/>
          <w:lang w:val="lv-LV"/>
        </w:rPr>
        <w:t xml:space="preserve">___________________________  </w:t>
      </w:r>
    </w:p>
    <w:p w14:paraId="570CAE1D" w14:textId="77777777" w:rsidR="00682991" w:rsidRPr="00F4507B" w:rsidRDefault="00682991" w:rsidP="00682991">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1C8060A9" w14:textId="77777777" w:rsidR="00682991" w:rsidRPr="00F4507B" w:rsidRDefault="00682991" w:rsidP="00682991">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0408E9DF"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p>
    <w:p w14:paraId="6500C582"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p>
    <w:p w14:paraId="69A60097"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p>
    <w:p w14:paraId="20717E12" w14:textId="77777777" w:rsidR="00682991" w:rsidRPr="00F4507B" w:rsidRDefault="00682991" w:rsidP="00682991">
      <w:pPr>
        <w:widowControl/>
        <w:suppressAutoHyphens w:val="0"/>
        <w:autoSpaceDE w:val="0"/>
        <w:autoSpaceDN w:val="0"/>
        <w:adjustRightInd w:val="0"/>
        <w:jc w:val="both"/>
        <w:rPr>
          <w:rFonts w:cs="Times New Roman"/>
          <w:i/>
          <w:sz w:val="22"/>
          <w:szCs w:val="22"/>
          <w:lang w:val="lv-LV"/>
        </w:rPr>
      </w:pPr>
    </w:p>
    <w:p w14:paraId="3CFE2A84" w14:textId="77777777" w:rsidR="00682991" w:rsidRPr="00F4507B" w:rsidRDefault="00682991" w:rsidP="00682991">
      <w:pPr>
        <w:rPr>
          <w:rFonts w:cs="Times New Roman"/>
          <w:b/>
          <w:sz w:val="22"/>
          <w:szCs w:val="22"/>
          <w:lang w:val="lv-LV"/>
        </w:rPr>
      </w:pPr>
    </w:p>
    <w:p w14:paraId="7DB1E9B5" w14:textId="77777777" w:rsidR="00682991" w:rsidRPr="00F4507B" w:rsidRDefault="00682991" w:rsidP="00682991">
      <w:pPr>
        <w:rPr>
          <w:rFonts w:cs="Times New Roman"/>
          <w:b/>
          <w:sz w:val="22"/>
          <w:szCs w:val="22"/>
          <w:lang w:val="lv-LV"/>
        </w:rPr>
      </w:pPr>
    </w:p>
    <w:p w14:paraId="2D5FCA34" w14:textId="77777777" w:rsidR="00682991" w:rsidRPr="00F4507B" w:rsidRDefault="00682991" w:rsidP="00682991">
      <w:pPr>
        <w:rPr>
          <w:rFonts w:cs="Times New Roman"/>
          <w:b/>
          <w:sz w:val="22"/>
          <w:szCs w:val="22"/>
          <w:lang w:val="lv-LV"/>
        </w:rPr>
      </w:pPr>
    </w:p>
    <w:p w14:paraId="4EDCF3B3" w14:textId="77777777" w:rsidR="00682991" w:rsidRPr="00F4507B" w:rsidRDefault="00682991" w:rsidP="00682991">
      <w:pPr>
        <w:rPr>
          <w:rFonts w:cs="Times New Roman"/>
          <w:b/>
          <w:sz w:val="22"/>
          <w:szCs w:val="22"/>
          <w:lang w:val="lv-LV"/>
        </w:rPr>
      </w:pPr>
    </w:p>
    <w:p w14:paraId="0D7DE675" w14:textId="77777777" w:rsidR="00682991" w:rsidRPr="00F4507B" w:rsidRDefault="00682991" w:rsidP="00682991">
      <w:pPr>
        <w:rPr>
          <w:rFonts w:cs="Times New Roman"/>
          <w:b/>
          <w:sz w:val="22"/>
          <w:szCs w:val="22"/>
          <w:lang w:val="lv-LV"/>
        </w:rPr>
      </w:pPr>
    </w:p>
    <w:p w14:paraId="31FED479" w14:textId="77777777" w:rsidR="00682991" w:rsidRPr="00F4507B" w:rsidRDefault="00682991" w:rsidP="00682991">
      <w:pPr>
        <w:rPr>
          <w:rFonts w:cs="Times New Roman"/>
          <w:b/>
          <w:sz w:val="22"/>
          <w:szCs w:val="22"/>
          <w:lang w:val="lv-LV"/>
        </w:rPr>
      </w:pPr>
    </w:p>
    <w:p w14:paraId="1829E1C1" w14:textId="77777777" w:rsidR="00682991" w:rsidRPr="00F4507B" w:rsidRDefault="00682991" w:rsidP="00682991">
      <w:pPr>
        <w:rPr>
          <w:rFonts w:cs="Times New Roman"/>
          <w:b/>
          <w:sz w:val="22"/>
          <w:szCs w:val="22"/>
          <w:lang w:val="lv-LV"/>
        </w:rPr>
      </w:pPr>
    </w:p>
    <w:p w14:paraId="19C65AA5" w14:textId="77777777" w:rsidR="00682991"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699021E3" w14:textId="77777777" w:rsidR="00682991"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5970F946" w14:textId="77777777" w:rsidR="00682991"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5E17DD47" w14:textId="77777777" w:rsidR="00682991"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5490C761"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4.pielikums</w:t>
      </w:r>
    </w:p>
    <w:p w14:paraId="513DC53B" w14:textId="77777777" w:rsidR="00682991"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Iepirkuma procedūras nolikumam</w:t>
      </w:r>
    </w:p>
    <w:p w14:paraId="49C43EFA" w14:textId="77777777"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Id.Nr. </w:t>
      </w:r>
      <w:r w:rsidR="00015E53">
        <w:rPr>
          <w:rFonts w:eastAsia="Times New Roman" w:cs="Times New Roman"/>
          <w:color w:val="auto"/>
          <w:sz w:val="22"/>
          <w:szCs w:val="22"/>
          <w:lang w:val="lv-LV" w:eastAsia="lv-LV" w:bidi="ar-SA"/>
        </w:rPr>
        <w:t>SA 2016 02</w:t>
      </w:r>
    </w:p>
    <w:p w14:paraId="08B0CECC" w14:textId="77777777" w:rsidR="00682991" w:rsidRPr="000225C8" w:rsidRDefault="00682991" w:rsidP="00682991">
      <w:pPr>
        <w:pStyle w:val="BodyText"/>
        <w:jc w:val="both"/>
        <w:rPr>
          <w:rFonts w:cs="Times New Roman"/>
          <w:b/>
          <w:sz w:val="22"/>
          <w:szCs w:val="22"/>
          <w:lang w:val="lv-LV"/>
        </w:rPr>
      </w:pPr>
    </w:p>
    <w:p w14:paraId="01FA10A6" w14:textId="77777777" w:rsidR="00682991" w:rsidRPr="000225C8" w:rsidRDefault="00015E53" w:rsidP="00682991">
      <w:pPr>
        <w:jc w:val="center"/>
        <w:rPr>
          <w:rFonts w:cs="Times New Roman"/>
          <w:b/>
          <w:sz w:val="22"/>
          <w:szCs w:val="22"/>
          <w:lang w:val="lv-LV"/>
        </w:rPr>
      </w:pPr>
      <w:r>
        <w:rPr>
          <w:b/>
          <w:sz w:val="22"/>
          <w:szCs w:val="22"/>
          <w:lang w:val="lv-LV"/>
        </w:rPr>
        <w:t>Iepirkuma līguma, Nr.  SA 2016 02,</w:t>
      </w:r>
      <w:r w:rsidR="00682991" w:rsidRPr="00B13516">
        <w:rPr>
          <w:b/>
          <w:sz w:val="22"/>
          <w:szCs w:val="22"/>
          <w:lang w:val="lv-LV"/>
        </w:rPr>
        <w:t xml:space="preserve"> projekts  </w:t>
      </w:r>
    </w:p>
    <w:p w14:paraId="715D6E0B" w14:textId="77777777" w:rsidR="00682991" w:rsidRPr="000225C8" w:rsidRDefault="00682991" w:rsidP="00682991">
      <w:pPr>
        <w:jc w:val="center"/>
        <w:rPr>
          <w:rFonts w:cs="Times New Roman"/>
          <w:b/>
          <w:sz w:val="22"/>
          <w:szCs w:val="22"/>
          <w:lang w:val="lv-LV"/>
        </w:rPr>
      </w:pPr>
    </w:p>
    <w:p w14:paraId="28538F9D" w14:textId="2E361A5C" w:rsidR="00682991" w:rsidRPr="00F4507B" w:rsidRDefault="00682991" w:rsidP="00682991">
      <w:pPr>
        <w:jc w:val="both"/>
        <w:rPr>
          <w:rFonts w:cs="Times New Roman"/>
          <w:sz w:val="22"/>
          <w:szCs w:val="22"/>
          <w:lang w:val="lv-LV"/>
        </w:rPr>
      </w:pPr>
      <w:r>
        <w:rPr>
          <w:rFonts w:cs="Times New Roman"/>
          <w:sz w:val="22"/>
          <w:szCs w:val="22"/>
          <w:lang w:val="lv-LV"/>
        </w:rPr>
        <w:t>Siguldā</w:t>
      </w:r>
      <w:r w:rsidR="00CB158C">
        <w:rPr>
          <w:rFonts w:cs="Times New Roman"/>
          <w:sz w:val="22"/>
          <w:szCs w:val="22"/>
          <w:lang w:val="lv-LV"/>
        </w:rPr>
        <w:t xml:space="preserve">, Siguldas </w:t>
      </w:r>
      <w:r w:rsidR="00015E53">
        <w:rPr>
          <w:rFonts w:cs="Times New Roman"/>
          <w:sz w:val="22"/>
          <w:szCs w:val="22"/>
          <w:lang w:val="lv-LV"/>
        </w:rPr>
        <w:t>novadā</w:t>
      </w:r>
      <w:r w:rsidR="00015E53">
        <w:rPr>
          <w:rFonts w:cs="Times New Roman"/>
          <w:sz w:val="22"/>
          <w:szCs w:val="22"/>
          <w:lang w:val="lv-LV"/>
        </w:rPr>
        <w:tab/>
      </w:r>
      <w:r w:rsidR="00015E53">
        <w:rPr>
          <w:rFonts w:cs="Times New Roman"/>
          <w:sz w:val="22"/>
          <w:szCs w:val="22"/>
          <w:lang w:val="lv-LV"/>
        </w:rPr>
        <w:tab/>
      </w:r>
      <w:r w:rsidR="00015E53">
        <w:rPr>
          <w:rFonts w:cs="Times New Roman"/>
          <w:sz w:val="22"/>
          <w:szCs w:val="22"/>
          <w:lang w:val="lv-LV"/>
        </w:rPr>
        <w:tab/>
      </w:r>
      <w:r w:rsidRPr="00F4507B">
        <w:rPr>
          <w:rFonts w:cs="Times New Roman"/>
          <w:sz w:val="22"/>
          <w:szCs w:val="22"/>
          <w:lang w:val="lv-LV"/>
        </w:rPr>
        <w:t>201</w:t>
      </w:r>
      <w:r w:rsidR="00015E53">
        <w:rPr>
          <w:rFonts w:cs="Times New Roman"/>
          <w:sz w:val="22"/>
          <w:szCs w:val="22"/>
          <w:lang w:val="lv-LV"/>
        </w:rPr>
        <w:t>6</w:t>
      </w:r>
      <w:r w:rsidRPr="00F4507B">
        <w:rPr>
          <w:rFonts w:cs="Times New Roman"/>
          <w:sz w:val="22"/>
          <w:szCs w:val="22"/>
          <w:lang w:val="lv-LV"/>
        </w:rPr>
        <w:t>.gada   __.____________________</w:t>
      </w:r>
    </w:p>
    <w:p w14:paraId="28B94EEE" w14:textId="77777777" w:rsidR="00682991" w:rsidRPr="00F4507B" w:rsidRDefault="00682991" w:rsidP="00682991">
      <w:pPr>
        <w:jc w:val="both"/>
        <w:rPr>
          <w:rFonts w:cs="Times New Roman"/>
          <w:sz w:val="22"/>
          <w:szCs w:val="22"/>
          <w:lang w:val="lv-LV"/>
        </w:rPr>
      </w:pPr>
    </w:p>
    <w:p w14:paraId="6815D295" w14:textId="77777777" w:rsidR="00682991" w:rsidRPr="00F4507B" w:rsidRDefault="00682991" w:rsidP="00682991">
      <w:pPr>
        <w:jc w:val="both"/>
        <w:rPr>
          <w:rFonts w:cs="Times New Roman"/>
          <w:sz w:val="22"/>
          <w:szCs w:val="22"/>
          <w:lang w:val="lv-LV"/>
        </w:rPr>
      </w:pPr>
    </w:p>
    <w:p w14:paraId="283C7AF8" w14:textId="77777777" w:rsidR="00682991" w:rsidRDefault="00682991" w:rsidP="00682991">
      <w:pPr>
        <w:jc w:val="both"/>
        <w:rPr>
          <w:sz w:val="22"/>
          <w:szCs w:val="22"/>
          <w:lang w:val="lv-LV"/>
        </w:rPr>
      </w:pPr>
      <w:r w:rsidRPr="004E5BC5">
        <w:rPr>
          <w:b/>
          <w:bCs/>
          <w:sz w:val="22"/>
          <w:szCs w:val="22"/>
          <w:lang w:val="lv-LV"/>
        </w:rPr>
        <w:t xml:space="preserve">SIA „Saltavots” </w:t>
      </w:r>
      <w:r w:rsidRPr="004E5BC5">
        <w:rPr>
          <w:sz w:val="22"/>
          <w:szCs w:val="22"/>
          <w:lang w:val="lv-LV"/>
        </w:rPr>
        <w:t xml:space="preserve">vienotais reģistrācijas Nr. 40103055793, juridiskā adrese Lakstīgalas iela 9B, Sigulda, LV-2150, </w:t>
      </w:r>
      <w:r w:rsidR="00860AE4">
        <w:rPr>
          <w:sz w:val="22"/>
          <w:szCs w:val="22"/>
          <w:lang w:val="lv-LV"/>
        </w:rPr>
        <w:t>valdes locekles Daces Matusevičas</w:t>
      </w:r>
      <w:r w:rsidRPr="004E5BC5">
        <w:rPr>
          <w:sz w:val="22"/>
          <w:szCs w:val="22"/>
          <w:lang w:val="lv-LV"/>
        </w:rPr>
        <w:t xml:space="preserve">, kas rīkojas pamatojoties uz statūtiem – turpmāk tekstā saukts </w:t>
      </w:r>
      <w:r>
        <w:rPr>
          <w:bCs/>
          <w:sz w:val="22"/>
          <w:szCs w:val="22"/>
          <w:lang w:val="lv-LV"/>
        </w:rPr>
        <w:t>„</w:t>
      </w:r>
      <w:r w:rsidRPr="004E5BC5">
        <w:rPr>
          <w:bCs/>
          <w:sz w:val="22"/>
          <w:szCs w:val="22"/>
          <w:lang w:val="lv-LV"/>
        </w:rPr>
        <w:t>Pasūtītājs”</w:t>
      </w:r>
      <w:r w:rsidRPr="004E5BC5">
        <w:rPr>
          <w:sz w:val="22"/>
          <w:szCs w:val="22"/>
          <w:lang w:val="lv-LV"/>
        </w:rPr>
        <w:t xml:space="preserve"> no</w:t>
      </w:r>
      <w:r>
        <w:rPr>
          <w:sz w:val="22"/>
          <w:szCs w:val="22"/>
          <w:lang w:val="lv-LV"/>
        </w:rPr>
        <w:t xml:space="preserve"> vienas puses, un </w:t>
      </w:r>
    </w:p>
    <w:p w14:paraId="33463198" w14:textId="77777777" w:rsidR="00682991" w:rsidRPr="004E5BC5" w:rsidRDefault="00682991" w:rsidP="00682991">
      <w:pPr>
        <w:jc w:val="both"/>
        <w:rPr>
          <w:bCs/>
          <w:sz w:val="22"/>
          <w:szCs w:val="22"/>
          <w:lang w:val="lv-LV"/>
        </w:rPr>
      </w:pPr>
      <w:r w:rsidRPr="004E5BC5">
        <w:rPr>
          <w:bCs/>
          <w:sz w:val="22"/>
          <w:szCs w:val="22"/>
          <w:lang w:val="lv-LV"/>
        </w:rPr>
        <w:t>_________________________________</w:t>
      </w:r>
      <w:r w:rsidRPr="004E5BC5">
        <w:rPr>
          <w:b/>
          <w:bCs/>
          <w:sz w:val="22"/>
          <w:szCs w:val="22"/>
          <w:lang w:val="lv-LV"/>
        </w:rPr>
        <w:t>,</w:t>
      </w:r>
      <w:r w:rsidRPr="004E5BC5">
        <w:rPr>
          <w:sz w:val="22"/>
          <w:szCs w:val="22"/>
          <w:lang w:val="lv-LV"/>
        </w:rPr>
        <w:t xml:space="preserve"> vienotais reģistrācijas Nr. _________, juridiskā adrese ____, _______________, tās _______________________ personā, kurš darbojas saskaņā ar _________, turpmāk tekstā saukts – </w:t>
      </w:r>
      <w:r>
        <w:rPr>
          <w:sz w:val="22"/>
          <w:szCs w:val="22"/>
          <w:lang w:val="lv-LV"/>
        </w:rPr>
        <w:t>„</w:t>
      </w:r>
      <w:r w:rsidRPr="004E5BC5">
        <w:rPr>
          <w:sz w:val="22"/>
          <w:szCs w:val="22"/>
          <w:lang w:val="lv-LV"/>
        </w:rPr>
        <w:t>Pārdevējs”</w:t>
      </w:r>
      <w:r w:rsidRPr="004E5BC5">
        <w:rPr>
          <w:b/>
          <w:sz w:val="22"/>
          <w:szCs w:val="22"/>
          <w:lang w:val="lv-LV"/>
        </w:rPr>
        <w:t xml:space="preserve"> </w:t>
      </w:r>
      <w:r>
        <w:rPr>
          <w:bCs/>
          <w:sz w:val="22"/>
          <w:szCs w:val="22"/>
          <w:lang w:val="lv-LV"/>
        </w:rPr>
        <w:t xml:space="preserve">no otras </w:t>
      </w:r>
      <w:r w:rsidRPr="004E5BC5">
        <w:rPr>
          <w:bCs/>
          <w:sz w:val="22"/>
          <w:szCs w:val="22"/>
          <w:lang w:val="lv-LV"/>
        </w:rPr>
        <w:t xml:space="preserve">puses, </w:t>
      </w:r>
    </w:p>
    <w:p w14:paraId="26E96239" w14:textId="77777777" w:rsidR="00682991" w:rsidRDefault="00682991" w:rsidP="00682991">
      <w:pPr>
        <w:pStyle w:val="NormalWeb"/>
        <w:spacing w:before="0"/>
        <w:ind w:firstLine="360"/>
        <w:jc w:val="both"/>
        <w:rPr>
          <w:rFonts w:cs="Times New Roman"/>
          <w:sz w:val="22"/>
          <w:szCs w:val="22"/>
          <w:lang w:val="lv-LV"/>
        </w:rPr>
      </w:pPr>
      <w:r w:rsidRPr="00F4507B">
        <w:rPr>
          <w:rFonts w:cs="Times New Roman"/>
          <w:sz w:val="22"/>
          <w:szCs w:val="22"/>
          <w:lang w:val="lv-LV"/>
        </w:rPr>
        <w:t xml:space="preserve">abi kopā turpmāk līguma tekstā saukti </w:t>
      </w:r>
      <w:r>
        <w:rPr>
          <w:rFonts w:cs="Times New Roman"/>
          <w:sz w:val="22"/>
          <w:szCs w:val="22"/>
          <w:lang w:val="lv-LV"/>
        </w:rPr>
        <w:t>„</w:t>
      </w:r>
      <w:r w:rsidRPr="00F4507B">
        <w:rPr>
          <w:rFonts w:cs="Times New Roman"/>
          <w:sz w:val="22"/>
          <w:szCs w:val="22"/>
          <w:lang w:val="lv-LV"/>
        </w:rPr>
        <w:t>Puses</w:t>
      </w:r>
      <w:r>
        <w:rPr>
          <w:rFonts w:cs="Times New Roman"/>
          <w:sz w:val="22"/>
          <w:szCs w:val="22"/>
          <w:lang w:val="lv-LV"/>
        </w:rPr>
        <w:t>”</w:t>
      </w:r>
      <w:r w:rsidRPr="00F4507B">
        <w:rPr>
          <w:rFonts w:cs="Times New Roman"/>
          <w:sz w:val="22"/>
          <w:szCs w:val="22"/>
          <w:lang w:val="lv-LV"/>
        </w:rPr>
        <w:t xml:space="preserve">, bet katra atsevišķi </w:t>
      </w:r>
      <w:r>
        <w:rPr>
          <w:rFonts w:cs="Times New Roman"/>
          <w:sz w:val="22"/>
          <w:szCs w:val="22"/>
          <w:lang w:val="lv-LV"/>
        </w:rPr>
        <w:t>„</w:t>
      </w:r>
      <w:r w:rsidRPr="00F4507B">
        <w:rPr>
          <w:rFonts w:cs="Times New Roman"/>
          <w:sz w:val="22"/>
          <w:szCs w:val="22"/>
          <w:lang w:val="lv-LV"/>
        </w:rPr>
        <w:t>Puse</w:t>
      </w:r>
      <w:r>
        <w:rPr>
          <w:rFonts w:cs="Times New Roman"/>
          <w:sz w:val="22"/>
          <w:szCs w:val="22"/>
          <w:lang w:val="lv-LV"/>
        </w:rPr>
        <w:t xml:space="preserve">”, saskaņā ar iepirkuma procedūras </w:t>
      </w:r>
      <w:r w:rsidRPr="00F4507B">
        <w:rPr>
          <w:rFonts w:cs="Times New Roman"/>
          <w:sz w:val="22"/>
          <w:szCs w:val="22"/>
          <w:lang w:val="lv-LV"/>
        </w:rPr>
        <w:t>“</w:t>
      </w:r>
      <w:r w:rsidRPr="00F4507B">
        <w:rPr>
          <w:rFonts w:cs="Times New Roman"/>
          <w:bCs/>
          <w:sz w:val="22"/>
          <w:szCs w:val="22"/>
          <w:lang w:val="lv-LV"/>
        </w:rPr>
        <w:t>Degviel</w:t>
      </w:r>
      <w:r>
        <w:rPr>
          <w:rFonts w:cs="Times New Roman"/>
          <w:bCs/>
          <w:sz w:val="22"/>
          <w:szCs w:val="22"/>
          <w:lang w:val="lv-LV"/>
        </w:rPr>
        <w:t>as iegāde SIA „Saltavots”</w:t>
      </w:r>
      <w:r w:rsidRPr="00F4507B">
        <w:rPr>
          <w:rFonts w:cs="Times New Roman"/>
          <w:bCs/>
          <w:sz w:val="22"/>
          <w:szCs w:val="22"/>
          <w:lang w:val="lv-LV"/>
        </w:rPr>
        <w:t xml:space="preserve"> vajadzībām</w:t>
      </w:r>
      <w:r w:rsidRPr="00F4507B">
        <w:rPr>
          <w:rFonts w:cs="Times New Roman"/>
          <w:sz w:val="22"/>
          <w:szCs w:val="22"/>
          <w:lang w:val="lv-LV"/>
        </w:rPr>
        <w:t>”</w:t>
      </w:r>
      <w:r>
        <w:rPr>
          <w:rFonts w:cs="Times New Roman"/>
          <w:sz w:val="22"/>
          <w:szCs w:val="22"/>
          <w:lang w:val="lv-LV"/>
        </w:rPr>
        <w:t xml:space="preserve">, </w:t>
      </w:r>
      <w:r w:rsidRPr="00F4507B">
        <w:rPr>
          <w:rFonts w:cs="Times New Roman"/>
          <w:sz w:val="22"/>
          <w:szCs w:val="22"/>
          <w:lang w:val="lv-LV"/>
        </w:rPr>
        <w:t>iepirkuma identifikācijas Nr.</w:t>
      </w:r>
      <w:r w:rsidR="00015E53">
        <w:rPr>
          <w:rFonts w:cs="Times New Roman"/>
          <w:sz w:val="22"/>
          <w:szCs w:val="22"/>
          <w:lang w:val="lv-LV"/>
        </w:rPr>
        <w:t xml:space="preserve"> SA 2016 02</w:t>
      </w:r>
      <w:r>
        <w:rPr>
          <w:rFonts w:cs="Times New Roman"/>
          <w:sz w:val="22"/>
          <w:szCs w:val="22"/>
          <w:lang w:val="lv-LV"/>
        </w:rPr>
        <w:t xml:space="preserve"> </w:t>
      </w:r>
      <w:r w:rsidRPr="00F4507B">
        <w:rPr>
          <w:rFonts w:cs="Times New Roman"/>
          <w:sz w:val="22"/>
          <w:szCs w:val="22"/>
          <w:lang w:val="lv-LV"/>
        </w:rPr>
        <w:t xml:space="preserve">rezultātiem un Izpildītāja </w:t>
      </w:r>
      <w:r w:rsidRPr="006F7978">
        <w:rPr>
          <w:rFonts w:cs="Times New Roman"/>
          <w:sz w:val="22"/>
          <w:szCs w:val="22"/>
          <w:lang w:val="lv-LV"/>
        </w:rPr>
        <w:t>iesniegto piedāvājumu,</w:t>
      </w:r>
      <w:r w:rsidRPr="00F4507B">
        <w:rPr>
          <w:rFonts w:cs="Times New Roman"/>
          <w:sz w:val="22"/>
          <w:szCs w:val="22"/>
          <w:lang w:val="lv-LV"/>
        </w:rPr>
        <w:t xml:space="preserve"> bez viltus, maldus un spaidiem, izsakot savu brīvi radušos gribu, noslēdz šo līgumu, turpmāk tekstā arī- Līgums, par sekojošo: </w:t>
      </w:r>
    </w:p>
    <w:p w14:paraId="6269DB8E" w14:textId="77777777" w:rsidR="00682991" w:rsidRPr="00F4507B" w:rsidRDefault="00682991" w:rsidP="00682991">
      <w:pPr>
        <w:pStyle w:val="NormalWeb"/>
        <w:spacing w:before="0"/>
        <w:ind w:firstLine="360"/>
        <w:jc w:val="both"/>
        <w:rPr>
          <w:rFonts w:cs="Times New Roman"/>
          <w:b/>
          <w:bCs/>
          <w:sz w:val="22"/>
          <w:szCs w:val="22"/>
          <w:lang w:val="lv-LV"/>
        </w:rPr>
      </w:pPr>
    </w:p>
    <w:p w14:paraId="1218AEEE" w14:textId="77777777" w:rsidR="00682991" w:rsidRPr="00F4507B" w:rsidRDefault="00682991" w:rsidP="00682991">
      <w:pPr>
        <w:widowControl/>
        <w:numPr>
          <w:ilvl w:val="0"/>
          <w:numId w:val="7"/>
        </w:numPr>
        <w:suppressAutoHyphens w:val="0"/>
        <w:ind w:hanging="153"/>
        <w:jc w:val="center"/>
        <w:rPr>
          <w:rFonts w:cs="Times New Roman"/>
          <w:b/>
          <w:sz w:val="22"/>
          <w:szCs w:val="22"/>
          <w:lang w:val="lv-LV"/>
        </w:rPr>
      </w:pPr>
      <w:r w:rsidRPr="00F4507B">
        <w:rPr>
          <w:rFonts w:cs="Times New Roman"/>
          <w:b/>
          <w:sz w:val="22"/>
          <w:szCs w:val="22"/>
          <w:lang w:val="lv-LV"/>
        </w:rPr>
        <w:t>Līguma priekšmets un vispārīgie noteikumi</w:t>
      </w:r>
    </w:p>
    <w:p w14:paraId="57FB99DB" w14:textId="1540C2EA" w:rsidR="00682991" w:rsidRPr="00F4507B" w:rsidRDefault="00682991" w:rsidP="00682991">
      <w:pPr>
        <w:widowControl/>
        <w:numPr>
          <w:ilvl w:val="0"/>
          <w:numId w:val="4"/>
        </w:numPr>
        <w:suppressAutoHyphens w:val="0"/>
        <w:ind w:left="709" w:right="142" w:hanging="436"/>
        <w:jc w:val="both"/>
        <w:rPr>
          <w:rFonts w:cs="Times New Roman"/>
          <w:sz w:val="22"/>
          <w:szCs w:val="22"/>
          <w:lang w:val="lv-LV"/>
        </w:rPr>
      </w:pPr>
      <w:r w:rsidRPr="00F4507B">
        <w:rPr>
          <w:rFonts w:cs="Times New Roman"/>
          <w:sz w:val="22"/>
          <w:szCs w:val="22"/>
          <w:lang w:val="lv-LV"/>
        </w:rPr>
        <w:t>Pārdevējs pārdod, bet Pasūtītājs, izmantojot Pārdevēja izdotas derīgas norēķinu kredītkartes, turpmāk – Karte</w:t>
      </w:r>
      <w:r>
        <w:rPr>
          <w:rFonts w:cs="Times New Roman"/>
          <w:sz w:val="22"/>
          <w:szCs w:val="22"/>
          <w:lang w:val="lv-LV"/>
        </w:rPr>
        <w:t>s</w:t>
      </w:r>
      <w:r w:rsidRPr="00F4507B">
        <w:rPr>
          <w:rFonts w:cs="Times New Roman"/>
          <w:sz w:val="22"/>
          <w:szCs w:val="22"/>
          <w:lang w:val="lv-LV"/>
        </w:rPr>
        <w:t>, pērk neetilēto bezsvina</w:t>
      </w:r>
      <w:r>
        <w:rPr>
          <w:rFonts w:cs="Times New Roman"/>
          <w:sz w:val="22"/>
          <w:szCs w:val="22"/>
          <w:lang w:val="lv-LV"/>
        </w:rPr>
        <w:t xml:space="preserve"> benzīnu ar oktānskaitli 95 un  klimatiskajiem apstākļiem atbilstošu </w:t>
      </w:r>
      <w:r w:rsidRPr="00F4507B">
        <w:rPr>
          <w:rFonts w:cs="Times New Roman"/>
          <w:sz w:val="22"/>
          <w:szCs w:val="22"/>
          <w:lang w:val="lv-LV"/>
        </w:rPr>
        <w:t>dīzeļdegvielu (turp</w:t>
      </w:r>
      <w:r>
        <w:rPr>
          <w:rFonts w:cs="Times New Roman"/>
          <w:sz w:val="22"/>
          <w:szCs w:val="22"/>
          <w:lang w:val="lv-LV"/>
        </w:rPr>
        <w:t>māk – degviela) SIA „Saltavots”</w:t>
      </w:r>
      <w:r w:rsidRPr="00F4507B">
        <w:rPr>
          <w:rFonts w:cs="Times New Roman"/>
          <w:sz w:val="22"/>
          <w:szCs w:val="22"/>
          <w:lang w:val="lv-LV"/>
        </w:rPr>
        <w:t xml:space="preserve"> vajadzībām saskaņā ar</w:t>
      </w:r>
      <w:r w:rsidR="00860AE4">
        <w:rPr>
          <w:rFonts w:cs="Times New Roman"/>
          <w:sz w:val="22"/>
          <w:szCs w:val="22"/>
          <w:lang w:val="lv-LV"/>
        </w:rPr>
        <w:t xml:space="preserve"> </w:t>
      </w:r>
      <w:r w:rsidRPr="00F4507B">
        <w:rPr>
          <w:rFonts w:cs="Times New Roman"/>
          <w:sz w:val="22"/>
          <w:szCs w:val="22"/>
          <w:lang w:val="lv-LV"/>
        </w:rPr>
        <w:t xml:space="preserve"> </w:t>
      </w:r>
      <w:r w:rsidR="00860AE4">
        <w:rPr>
          <w:rFonts w:cs="Times New Roman"/>
          <w:sz w:val="22"/>
          <w:szCs w:val="22"/>
          <w:lang w:val="lv-LV"/>
        </w:rPr>
        <w:t xml:space="preserve">iepirkuma  procedūras </w:t>
      </w:r>
      <w:r w:rsidR="00860AE4" w:rsidRPr="00F4507B">
        <w:rPr>
          <w:rFonts w:cs="Times New Roman"/>
          <w:sz w:val="22"/>
          <w:szCs w:val="22"/>
          <w:lang w:val="lv-LV"/>
        </w:rPr>
        <w:t>“</w:t>
      </w:r>
      <w:r w:rsidR="00860AE4" w:rsidRPr="00F4507B">
        <w:rPr>
          <w:rFonts w:cs="Times New Roman"/>
          <w:bCs/>
          <w:sz w:val="22"/>
          <w:szCs w:val="22"/>
          <w:lang w:val="lv-LV"/>
        </w:rPr>
        <w:t>Degviel</w:t>
      </w:r>
      <w:r w:rsidR="00860AE4">
        <w:rPr>
          <w:rFonts w:cs="Times New Roman"/>
          <w:bCs/>
          <w:sz w:val="22"/>
          <w:szCs w:val="22"/>
          <w:lang w:val="lv-LV"/>
        </w:rPr>
        <w:t>as iegāde SIA „Saltavots”</w:t>
      </w:r>
      <w:r w:rsidR="00860AE4" w:rsidRPr="00F4507B">
        <w:rPr>
          <w:rFonts w:cs="Times New Roman"/>
          <w:bCs/>
          <w:sz w:val="22"/>
          <w:szCs w:val="22"/>
          <w:lang w:val="lv-LV"/>
        </w:rPr>
        <w:t xml:space="preserve"> vajadzībām</w:t>
      </w:r>
      <w:r w:rsidR="00860AE4" w:rsidRPr="00F4507B">
        <w:rPr>
          <w:rFonts w:cs="Times New Roman"/>
          <w:sz w:val="22"/>
          <w:szCs w:val="22"/>
          <w:lang w:val="lv-LV"/>
        </w:rPr>
        <w:t>”</w:t>
      </w:r>
      <w:r w:rsidR="00860AE4">
        <w:rPr>
          <w:rFonts w:cs="Times New Roman"/>
          <w:sz w:val="22"/>
          <w:szCs w:val="22"/>
          <w:lang w:val="lv-LV"/>
        </w:rPr>
        <w:t>,</w:t>
      </w:r>
      <w:r w:rsidR="00860AE4" w:rsidRPr="00860AE4">
        <w:rPr>
          <w:rFonts w:cs="Times New Roman"/>
          <w:sz w:val="22"/>
          <w:szCs w:val="22"/>
          <w:lang w:val="lv-LV"/>
        </w:rPr>
        <w:t xml:space="preserve"> </w:t>
      </w:r>
      <w:r w:rsidR="00860AE4">
        <w:rPr>
          <w:rFonts w:cs="Times New Roman"/>
          <w:sz w:val="22"/>
          <w:szCs w:val="22"/>
          <w:lang w:val="lv-LV"/>
        </w:rPr>
        <w:t xml:space="preserve">iepirkuma  procedūras </w:t>
      </w:r>
      <w:r w:rsidR="00860AE4" w:rsidRPr="00F4507B">
        <w:rPr>
          <w:rFonts w:cs="Times New Roman"/>
          <w:sz w:val="22"/>
          <w:szCs w:val="22"/>
          <w:lang w:val="lv-LV"/>
        </w:rPr>
        <w:t>“</w:t>
      </w:r>
      <w:r w:rsidR="00860AE4" w:rsidRPr="00F4507B">
        <w:rPr>
          <w:rFonts w:cs="Times New Roman"/>
          <w:bCs/>
          <w:sz w:val="22"/>
          <w:szCs w:val="22"/>
          <w:lang w:val="lv-LV"/>
        </w:rPr>
        <w:t>Degviel</w:t>
      </w:r>
      <w:r w:rsidR="00860AE4">
        <w:rPr>
          <w:rFonts w:cs="Times New Roman"/>
          <w:bCs/>
          <w:sz w:val="22"/>
          <w:szCs w:val="22"/>
          <w:lang w:val="lv-LV"/>
        </w:rPr>
        <w:t>as iegāde SIA „Saltavots”</w:t>
      </w:r>
      <w:r w:rsidR="00860AE4" w:rsidRPr="00F4507B">
        <w:rPr>
          <w:rFonts w:cs="Times New Roman"/>
          <w:bCs/>
          <w:sz w:val="22"/>
          <w:szCs w:val="22"/>
          <w:lang w:val="lv-LV"/>
        </w:rPr>
        <w:t xml:space="preserve"> vajadzībām</w:t>
      </w:r>
      <w:r w:rsidR="00860AE4" w:rsidRPr="00F4507B">
        <w:rPr>
          <w:rFonts w:cs="Times New Roman"/>
          <w:sz w:val="22"/>
          <w:szCs w:val="22"/>
          <w:lang w:val="lv-LV"/>
        </w:rPr>
        <w:t>”</w:t>
      </w:r>
      <w:r w:rsidR="00860AE4">
        <w:rPr>
          <w:rFonts w:cs="Times New Roman"/>
          <w:sz w:val="22"/>
          <w:szCs w:val="22"/>
          <w:lang w:val="lv-LV"/>
        </w:rPr>
        <w:t>,</w:t>
      </w:r>
      <w:r w:rsidR="00C3228C">
        <w:rPr>
          <w:rFonts w:cs="Times New Roman"/>
          <w:sz w:val="22"/>
          <w:szCs w:val="22"/>
          <w:lang w:val="lv-LV"/>
        </w:rPr>
        <w:t xml:space="preserve"> id. Nr. SA 2016 02, nolikumu (1</w:t>
      </w:r>
      <w:r w:rsidR="00860AE4">
        <w:rPr>
          <w:rFonts w:cs="Times New Roman"/>
          <w:sz w:val="22"/>
          <w:szCs w:val="22"/>
          <w:lang w:val="lv-LV"/>
        </w:rPr>
        <w:t>. pielikums) id. Nr. SA 2016 02, nolikumā norādītajām prasībām (1. pielikums) un Izpildītāja iesniegto</w:t>
      </w:r>
      <w:r w:rsidR="00C3228C">
        <w:rPr>
          <w:rFonts w:cs="Times New Roman"/>
          <w:sz w:val="22"/>
          <w:szCs w:val="22"/>
          <w:lang w:val="lv-LV"/>
        </w:rPr>
        <w:t xml:space="preserve"> piedāvājumu </w:t>
      </w:r>
      <w:r w:rsidR="005448C2">
        <w:rPr>
          <w:rFonts w:cs="Times New Roman"/>
          <w:sz w:val="22"/>
          <w:szCs w:val="22"/>
          <w:lang w:val="lv-LV"/>
        </w:rPr>
        <w:t>(</w:t>
      </w:r>
      <w:r w:rsidR="00860AE4">
        <w:rPr>
          <w:rFonts w:cs="Times New Roman"/>
          <w:sz w:val="22"/>
          <w:szCs w:val="22"/>
          <w:lang w:val="lv-LV"/>
        </w:rPr>
        <w:t xml:space="preserve">2. pielikums). Pirmais un otrais pielikums ir </w:t>
      </w:r>
      <w:r w:rsidRPr="00F4507B">
        <w:rPr>
          <w:rFonts w:cs="Times New Roman"/>
          <w:sz w:val="22"/>
          <w:szCs w:val="22"/>
          <w:lang w:val="lv-LV"/>
        </w:rPr>
        <w:t>Līguma neatņemama sastāvdaļa.</w:t>
      </w:r>
    </w:p>
    <w:p w14:paraId="2A0C37C4" w14:textId="77777777" w:rsidR="00467DAA" w:rsidRPr="00467DAA" w:rsidRDefault="00682991" w:rsidP="00467DAA">
      <w:pPr>
        <w:pStyle w:val="CommentText"/>
        <w:rPr>
          <w:lang w:val="lv-LV"/>
        </w:rPr>
      </w:pPr>
      <w:r w:rsidRPr="00F4507B">
        <w:rPr>
          <w:rFonts w:cs="Times New Roman"/>
          <w:sz w:val="22"/>
          <w:szCs w:val="22"/>
          <w:lang w:val="lv-LV"/>
        </w:rPr>
        <w:t>Pār</w:t>
      </w:r>
      <w:r>
        <w:rPr>
          <w:rFonts w:cs="Times New Roman"/>
          <w:sz w:val="22"/>
          <w:szCs w:val="22"/>
          <w:lang w:val="lv-LV"/>
        </w:rPr>
        <w:t xml:space="preserve">devējs izsniedz </w:t>
      </w:r>
      <w:r w:rsidRPr="00CB158C">
        <w:rPr>
          <w:rFonts w:cs="Times New Roman"/>
          <w:sz w:val="22"/>
          <w:szCs w:val="22"/>
          <w:lang w:val="lv-LV"/>
        </w:rPr>
        <w:t xml:space="preserve">Pasūtītājam </w:t>
      </w:r>
      <w:r w:rsidR="00467DAA" w:rsidRPr="00CB158C">
        <w:rPr>
          <w:rFonts w:cs="Times New Roman"/>
          <w:b/>
          <w:sz w:val="22"/>
          <w:szCs w:val="22"/>
          <w:lang w:val="lv-LV"/>
        </w:rPr>
        <w:t>17</w:t>
      </w:r>
      <w:r w:rsidRPr="00CB158C">
        <w:rPr>
          <w:rFonts w:cs="Times New Roman"/>
          <w:b/>
          <w:sz w:val="22"/>
          <w:szCs w:val="22"/>
          <w:lang w:val="lv-LV"/>
        </w:rPr>
        <w:t xml:space="preserve"> </w:t>
      </w:r>
      <w:r w:rsidR="00467DAA" w:rsidRPr="00CB158C">
        <w:rPr>
          <w:rFonts w:cs="Times New Roman"/>
          <w:b/>
          <w:sz w:val="22"/>
          <w:szCs w:val="22"/>
          <w:lang w:val="lv-LV"/>
        </w:rPr>
        <w:t>Kartes</w:t>
      </w:r>
      <w:r w:rsidRPr="00F4507B">
        <w:rPr>
          <w:rFonts w:cs="Times New Roman"/>
          <w:sz w:val="22"/>
          <w:szCs w:val="22"/>
          <w:lang w:val="lv-LV"/>
        </w:rPr>
        <w:t xml:space="preserve"> degvielas iegādei, atverot Pasūtītājam </w:t>
      </w:r>
      <w:r w:rsidR="00467DAA">
        <w:rPr>
          <w:rStyle w:val="CommentReference"/>
        </w:rPr>
        <w:t/>
      </w:r>
      <w:r w:rsidR="00467DAA" w:rsidRPr="00467DAA">
        <w:rPr>
          <w:lang w:val="lv-LV"/>
        </w:rPr>
        <w:t>Precizēt cik vajadzēs</w:t>
      </w:r>
    </w:p>
    <w:p w14:paraId="6A4A45A4" w14:textId="1FFCF080" w:rsidR="00682991" w:rsidRDefault="00682991" w:rsidP="00682991">
      <w:pPr>
        <w:widowControl/>
        <w:numPr>
          <w:ilvl w:val="0"/>
          <w:numId w:val="4"/>
        </w:numPr>
        <w:suppressAutoHyphens w:val="0"/>
        <w:ind w:left="709" w:right="142" w:hanging="436"/>
        <w:jc w:val="both"/>
        <w:rPr>
          <w:rFonts w:cs="Times New Roman"/>
          <w:sz w:val="22"/>
          <w:szCs w:val="22"/>
          <w:lang w:val="lv-LV"/>
        </w:rPr>
      </w:pPr>
      <w:r w:rsidRPr="00F4507B">
        <w:rPr>
          <w:rFonts w:cs="Times New Roman"/>
          <w:sz w:val="22"/>
          <w:szCs w:val="22"/>
          <w:lang w:val="lv-LV"/>
        </w:rPr>
        <w:t>Karšu</w:t>
      </w:r>
      <w:r>
        <w:rPr>
          <w:rFonts w:cs="Times New Roman"/>
          <w:sz w:val="22"/>
          <w:szCs w:val="22"/>
          <w:lang w:val="lv-LV"/>
        </w:rPr>
        <w:t xml:space="preserve"> kontus, turpmāk - Konts. Karšu</w:t>
      </w:r>
      <w:r w:rsidRPr="00F4507B">
        <w:rPr>
          <w:rFonts w:cs="Times New Roman"/>
          <w:sz w:val="22"/>
          <w:szCs w:val="22"/>
          <w:lang w:val="lv-LV"/>
        </w:rPr>
        <w:t xml:space="preserve"> derīguma termiņš atbilst Līguma darbības </w:t>
      </w:r>
      <w:bookmarkStart w:id="12" w:name="_GoBack"/>
      <w:bookmarkEnd w:id="12"/>
      <w:r w:rsidRPr="00F4507B">
        <w:rPr>
          <w:rFonts w:cs="Times New Roman"/>
          <w:sz w:val="22"/>
          <w:szCs w:val="22"/>
          <w:lang w:val="lv-LV"/>
        </w:rPr>
        <w:t xml:space="preserve">termiņam. </w:t>
      </w:r>
    </w:p>
    <w:p w14:paraId="3E5E91AD" w14:textId="77777777" w:rsidR="00682991" w:rsidRPr="00F4507B" w:rsidRDefault="00682991" w:rsidP="00682991">
      <w:pPr>
        <w:widowControl/>
        <w:numPr>
          <w:ilvl w:val="0"/>
          <w:numId w:val="4"/>
        </w:numPr>
        <w:suppressAutoHyphens w:val="0"/>
        <w:ind w:left="709" w:right="142" w:hanging="436"/>
        <w:jc w:val="both"/>
        <w:rPr>
          <w:rFonts w:cs="Times New Roman"/>
          <w:sz w:val="22"/>
          <w:szCs w:val="22"/>
          <w:lang w:val="lv-LV"/>
        </w:rPr>
      </w:pPr>
      <w:r w:rsidRPr="00F4507B">
        <w:rPr>
          <w:rFonts w:cs="Times New Roman"/>
          <w:sz w:val="22"/>
          <w:szCs w:val="22"/>
          <w:lang w:val="lv-LV"/>
        </w:rPr>
        <w:t>Pārdevējs apņemas pārdot Pasūtītājam degvielu Pārdevējam piederošajās degvielas uzp</w:t>
      </w:r>
      <w:r>
        <w:rPr>
          <w:rFonts w:cs="Times New Roman"/>
          <w:sz w:val="22"/>
          <w:szCs w:val="22"/>
          <w:lang w:val="lv-LV"/>
        </w:rPr>
        <w:t>ildes stacijās (turpmāk - DUS).</w:t>
      </w:r>
    </w:p>
    <w:p w14:paraId="4D075F4E" w14:textId="77777777" w:rsidR="00682991" w:rsidRPr="00CB158C" w:rsidRDefault="00682991" w:rsidP="00682991">
      <w:pPr>
        <w:widowControl/>
        <w:numPr>
          <w:ilvl w:val="0"/>
          <w:numId w:val="5"/>
        </w:numPr>
        <w:tabs>
          <w:tab w:val="clear" w:pos="360"/>
          <w:tab w:val="num" w:pos="709"/>
        </w:tabs>
        <w:suppressAutoHyphens w:val="0"/>
        <w:ind w:left="709" w:right="142" w:hanging="425"/>
        <w:jc w:val="center"/>
        <w:rPr>
          <w:rFonts w:cs="Times New Roman"/>
          <w:b/>
          <w:sz w:val="22"/>
          <w:szCs w:val="22"/>
          <w:lang w:val="lv-LV"/>
        </w:rPr>
      </w:pPr>
      <w:r w:rsidRPr="00CB158C">
        <w:rPr>
          <w:rFonts w:cs="Times New Roman"/>
          <w:b/>
          <w:sz w:val="22"/>
          <w:szCs w:val="22"/>
          <w:lang w:val="lv-LV"/>
        </w:rPr>
        <w:t>Līgumcena, norēķinu un atskaišu kārtība</w:t>
      </w:r>
    </w:p>
    <w:p w14:paraId="2EE01BCA"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Cena degvielas iegādei tiek noteikta saskaņā ar degvielas mazumtirdzniecības cenu Pārdevēja degvielas uzpildes stacijā dienā, kad Pasūtītājs iegādājas degvielu, piemērojot Līguma 2.2. un 2.3. apakšpunktos noteikto atlaidi no mazumtirdzniecības cenas.</w:t>
      </w:r>
    </w:p>
    <w:p w14:paraId="6696CFCD"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Pārdevējs piešķir Pasūtītājam pastāvīgu atlaidi  ___%   viena litra neetilēta bezsvina benzīna ar oktānskaitli 95 cenai (bez PVN0 .</w:t>
      </w:r>
    </w:p>
    <w:p w14:paraId="42AEC6E3"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Pārdevējs piešķir Pasūtītājam pastāvīgu atlaidi  ___ %  viena litra sezonai atbilstošas dīzeļdegvielas cenai (bez PVN).</w:t>
      </w:r>
    </w:p>
    <w:p w14:paraId="4610BD05"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b/>
          <w:sz w:val="22"/>
          <w:szCs w:val="22"/>
          <w:lang w:val="lv-LV"/>
        </w:rPr>
      </w:pPr>
      <w:r w:rsidRPr="00CB158C">
        <w:rPr>
          <w:rFonts w:cs="Times New Roman"/>
          <w:b/>
          <w:sz w:val="22"/>
          <w:szCs w:val="22"/>
          <w:lang w:val="lv-LV"/>
        </w:rPr>
        <w:t>Līguma 2.2. un 2.3. apakšpunktos minētā atlaide ir nemainīga un ir spēkā visā Līguma darbības laikā.</w:t>
      </w:r>
    </w:p>
    <w:p w14:paraId="0B303865" w14:textId="77777777" w:rsidR="00682991" w:rsidRPr="00CB158C" w:rsidRDefault="00682991" w:rsidP="0060637F">
      <w:pPr>
        <w:widowControl/>
        <w:numPr>
          <w:ilvl w:val="1"/>
          <w:numId w:val="5"/>
        </w:numPr>
        <w:tabs>
          <w:tab w:val="clear" w:pos="360"/>
          <w:tab w:val="num" w:pos="709"/>
        </w:tabs>
        <w:suppressAutoHyphens w:val="0"/>
        <w:ind w:left="709" w:right="142" w:hanging="425"/>
        <w:jc w:val="both"/>
        <w:rPr>
          <w:rFonts w:cs="Times New Roman"/>
          <w:b/>
          <w:sz w:val="22"/>
          <w:szCs w:val="22"/>
          <w:lang w:val="lv-LV"/>
        </w:rPr>
      </w:pPr>
      <w:r w:rsidRPr="00CB158C">
        <w:rPr>
          <w:rFonts w:cs="Times New Roman"/>
          <w:sz w:val="22"/>
          <w:szCs w:val="22"/>
          <w:lang w:val="lv-LV"/>
        </w:rPr>
        <w:t xml:space="preserve">Pasūtītājs Līguma darbības laikā pērk degvielu par kopējo Līguma summu, kas nepārsniedz </w:t>
      </w:r>
      <w:smartTag w:uri="schemas-tilde-lv/tildestengine" w:element="currency2">
        <w:smartTagPr>
          <w:attr w:name="currency_id" w:val="16"/>
          <w:attr w:name="currency_key" w:val="EUR"/>
          <w:attr w:name="currency_value" w:val="1"/>
          <w:attr w:name="currency_text" w:val="EUR"/>
        </w:smartTagPr>
        <w:r w:rsidRPr="00CB158C">
          <w:rPr>
            <w:rFonts w:cs="Times New Roman"/>
            <w:sz w:val="22"/>
            <w:szCs w:val="22"/>
            <w:lang w:val="lv-LV"/>
          </w:rPr>
          <w:t>EUR</w:t>
        </w:r>
      </w:smartTag>
      <w:r w:rsidRPr="00CB158C">
        <w:rPr>
          <w:rFonts w:cs="Times New Roman"/>
          <w:sz w:val="22"/>
          <w:szCs w:val="22"/>
          <w:lang w:val="lv-LV"/>
        </w:rPr>
        <w:t xml:space="preserve"> ________&lt; no Finanšu piedāvājuma</w:t>
      </w:r>
      <w:r w:rsidR="00015E53" w:rsidRPr="00CB158C">
        <w:rPr>
          <w:rFonts w:cs="Times New Roman"/>
          <w:sz w:val="22"/>
          <w:szCs w:val="22"/>
          <w:lang w:val="lv-LV"/>
        </w:rPr>
        <w:t xml:space="preserve"> </w:t>
      </w:r>
      <w:r w:rsidRPr="00CB158C">
        <w:rPr>
          <w:rFonts w:cs="Times New Roman"/>
          <w:sz w:val="22"/>
          <w:szCs w:val="22"/>
          <w:lang w:val="lv-LV"/>
        </w:rPr>
        <w:t>- Kopā</w:t>
      </w:r>
      <w:smartTag w:uri="schemas-tilde-lv/tildestengine" w:element="currency2">
        <w:smartTagPr>
          <w:attr w:name="currency_id" w:val="16"/>
          <w:attr w:name="currency_key" w:val="EUR"/>
          <w:attr w:name="currency_value" w:val="."/>
          <w:attr w:name="currency_text" w:val="EUR"/>
        </w:smartTagPr>
        <w:r w:rsidRPr="00CB158C">
          <w:rPr>
            <w:rFonts w:cs="Times New Roman"/>
            <w:sz w:val="22"/>
            <w:szCs w:val="22"/>
            <w:lang w:val="lv-LV"/>
          </w:rPr>
          <w:t>, EUR</w:t>
        </w:r>
      </w:smartTag>
      <w:r w:rsidR="00015E53" w:rsidRPr="00CB158C">
        <w:rPr>
          <w:rFonts w:cs="Times New Roman"/>
          <w:sz w:val="22"/>
          <w:szCs w:val="22"/>
          <w:lang w:val="lv-LV"/>
        </w:rPr>
        <w:t xml:space="preserve"> bez PVN</w:t>
      </w:r>
      <w:r w:rsidRPr="00CB158C">
        <w:rPr>
          <w:rFonts w:cs="Times New Roman"/>
          <w:sz w:val="22"/>
          <w:szCs w:val="22"/>
          <w:lang w:val="lv-LV"/>
        </w:rPr>
        <w:t xml:space="preserve">&gt;, </w:t>
      </w:r>
      <w:r w:rsidRPr="00CB158C">
        <w:rPr>
          <w:rFonts w:cs="Times New Roman"/>
          <w:b/>
          <w:sz w:val="22"/>
          <w:szCs w:val="22"/>
          <w:lang w:val="lv-LV"/>
        </w:rPr>
        <w:lastRenderedPageBreak/>
        <w:t>Pasūtītājam ir tiesības iegādāties degvielu nepieciešamajā apjomā, neizmantojot visu Līguma 2. pielikumā norādīto apjomu.</w:t>
      </w:r>
    </w:p>
    <w:p w14:paraId="53F02A6B"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Pārdevējs līdz katra mēneša piektajam datumam iesniedz Pasūtītājam iepriekšējā mēneša Karšu konta pārskatu par Konta naudas līdzekļu izlietojumu, turpmāk – Atskaite, un rēķinu. Atskaiti un rēķinu Pārdevējs</w:t>
      </w:r>
      <w:r w:rsidRPr="00CB158C">
        <w:rPr>
          <w:rFonts w:cs="Times New Roman"/>
          <w:b/>
          <w:sz w:val="22"/>
          <w:szCs w:val="22"/>
          <w:lang w:val="lv-LV"/>
        </w:rPr>
        <w:t xml:space="preserve"> </w:t>
      </w:r>
      <w:r w:rsidRPr="00CB158C">
        <w:rPr>
          <w:rFonts w:cs="Times New Roman"/>
          <w:sz w:val="22"/>
          <w:szCs w:val="22"/>
          <w:lang w:val="lv-LV"/>
        </w:rPr>
        <w:t>nosūta elektroniski</w:t>
      </w:r>
      <w:r w:rsidRPr="00CB158C">
        <w:rPr>
          <w:rFonts w:cs="Times New Roman"/>
          <w:b/>
          <w:sz w:val="22"/>
          <w:szCs w:val="22"/>
          <w:lang w:val="lv-LV"/>
        </w:rPr>
        <w:t xml:space="preserve"> </w:t>
      </w:r>
      <w:r w:rsidRPr="00CB158C">
        <w:rPr>
          <w:rFonts w:cs="Times New Roman"/>
          <w:sz w:val="22"/>
          <w:szCs w:val="22"/>
          <w:lang w:val="lv-LV"/>
        </w:rPr>
        <w:t>uz Pasūtītāja e-pasta</w:t>
      </w:r>
      <w:r w:rsidRPr="00CB158C">
        <w:rPr>
          <w:rFonts w:cs="Times New Roman"/>
          <w:b/>
          <w:sz w:val="22"/>
          <w:szCs w:val="22"/>
          <w:lang w:val="lv-LV"/>
        </w:rPr>
        <w:t xml:space="preserve"> </w:t>
      </w:r>
      <w:r w:rsidRPr="00CB158C">
        <w:rPr>
          <w:rFonts w:cs="Times New Roman"/>
          <w:sz w:val="22"/>
          <w:szCs w:val="22"/>
          <w:lang w:val="lv-LV"/>
        </w:rPr>
        <w:t xml:space="preserve">adresi: </w:t>
      </w:r>
      <w:r w:rsidRPr="00CB158C">
        <w:rPr>
          <w:rFonts w:cs="Times New Roman"/>
          <w:b/>
          <w:sz w:val="22"/>
          <w:szCs w:val="22"/>
          <w:lang w:val="lv-LV"/>
        </w:rPr>
        <w:t>saltavots@saltavots.lv</w:t>
      </w:r>
    </w:p>
    <w:p w14:paraId="3F983FC2"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Pretenzijas par konstatētajām kļūdām Atskaitē un rēķinos Pasūtītājs var iesniegt Pārdevējam rakstiski 30 (trīsdesmit) dienu laikā no Atskaites vai rēķina saņemšanas dienas. Pārdevējam jāveic pārbaude un jāiesniedz Pasūtītājam detalizētu Konta izrakstu 10 (desmit) dienu laikā no pretenzijas saņemšanas dienas.</w:t>
      </w:r>
    </w:p>
    <w:p w14:paraId="4ED2DD1A" w14:textId="77777777" w:rsidR="00682991" w:rsidRPr="00CB158C"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 xml:space="preserve">Pasūtītājs par saņemto degvielu norēķinus veic vienu reizi mēnesī 15 (piecpadsmit) darba dienu laikā no dienas, kad Pārdevējs iesniedzis Atskaiti un rēķinu. </w:t>
      </w:r>
    </w:p>
    <w:p w14:paraId="0A79104E" w14:textId="77777777" w:rsidR="00682991" w:rsidRPr="00CB158C" w:rsidRDefault="00682991" w:rsidP="00682991">
      <w:pPr>
        <w:widowControl/>
        <w:numPr>
          <w:ilvl w:val="1"/>
          <w:numId w:val="5"/>
        </w:numPr>
        <w:tabs>
          <w:tab w:val="clear" w:pos="360"/>
          <w:tab w:val="left" w:pos="709"/>
          <w:tab w:val="left" w:pos="741"/>
        </w:tabs>
        <w:suppressAutoHyphens w:val="0"/>
        <w:ind w:left="709" w:right="142" w:hanging="425"/>
        <w:jc w:val="both"/>
        <w:rPr>
          <w:rFonts w:cs="Times New Roman"/>
          <w:sz w:val="22"/>
          <w:szCs w:val="22"/>
          <w:lang w:val="lv-LV"/>
        </w:rPr>
      </w:pPr>
      <w:r w:rsidRPr="00CB158C">
        <w:rPr>
          <w:rFonts w:cs="Times New Roman"/>
          <w:sz w:val="22"/>
          <w:szCs w:val="22"/>
          <w:lang w:val="lv-LV"/>
        </w:rPr>
        <w:t>Samaksu Pasūtītājs veic ar pārskaitījumu Pārdevēja</w:t>
      </w:r>
      <w:r w:rsidRPr="00CB158C">
        <w:rPr>
          <w:rFonts w:cs="Times New Roman"/>
          <w:b/>
          <w:sz w:val="22"/>
          <w:szCs w:val="22"/>
          <w:lang w:val="lv-LV"/>
        </w:rPr>
        <w:t xml:space="preserve"> </w:t>
      </w:r>
      <w:r w:rsidRPr="00CB158C">
        <w:rPr>
          <w:rFonts w:cs="Times New Roman"/>
          <w:sz w:val="22"/>
          <w:szCs w:val="22"/>
          <w:lang w:val="lv-LV"/>
        </w:rPr>
        <w:t>bankas kontā. Par samaksas dienu uzskatāma diena, kurā Pasūtītājs veicis bankas pārskaitījumu.</w:t>
      </w:r>
    </w:p>
    <w:p w14:paraId="61733C5A" w14:textId="77777777" w:rsidR="00682991" w:rsidRPr="00CB158C" w:rsidRDefault="00682991" w:rsidP="00682991">
      <w:pPr>
        <w:widowControl/>
        <w:tabs>
          <w:tab w:val="left" w:pos="709"/>
          <w:tab w:val="left" w:pos="741"/>
        </w:tabs>
        <w:suppressAutoHyphens w:val="0"/>
        <w:ind w:right="142"/>
        <w:jc w:val="both"/>
        <w:rPr>
          <w:rFonts w:cs="Times New Roman"/>
          <w:sz w:val="22"/>
          <w:szCs w:val="22"/>
          <w:lang w:val="lv-LV"/>
        </w:rPr>
      </w:pPr>
    </w:p>
    <w:p w14:paraId="1CDF357E" w14:textId="77777777" w:rsidR="00682991" w:rsidRPr="00CB158C" w:rsidRDefault="00682991" w:rsidP="00682991">
      <w:pPr>
        <w:widowControl/>
        <w:tabs>
          <w:tab w:val="left" w:pos="709"/>
          <w:tab w:val="left" w:pos="741"/>
        </w:tabs>
        <w:suppressAutoHyphens w:val="0"/>
        <w:ind w:right="142"/>
        <w:jc w:val="both"/>
        <w:rPr>
          <w:rFonts w:cs="Times New Roman"/>
          <w:sz w:val="22"/>
          <w:szCs w:val="22"/>
          <w:lang w:val="lv-LV"/>
        </w:rPr>
      </w:pPr>
    </w:p>
    <w:p w14:paraId="3A13F2B9" w14:textId="77777777" w:rsidR="00682991" w:rsidRPr="00CB158C" w:rsidRDefault="00682991" w:rsidP="00682991">
      <w:pPr>
        <w:ind w:left="709" w:right="142"/>
        <w:jc w:val="both"/>
        <w:rPr>
          <w:rFonts w:cs="Times New Roman"/>
          <w:sz w:val="22"/>
          <w:szCs w:val="22"/>
          <w:lang w:val="lv-LV"/>
        </w:rPr>
      </w:pPr>
    </w:p>
    <w:p w14:paraId="2A5375C8" w14:textId="77777777" w:rsidR="00682991" w:rsidRPr="00CB158C" w:rsidRDefault="00682991" w:rsidP="00682991">
      <w:pPr>
        <w:widowControl/>
        <w:numPr>
          <w:ilvl w:val="0"/>
          <w:numId w:val="5"/>
        </w:numPr>
        <w:suppressAutoHyphens w:val="0"/>
        <w:ind w:right="142"/>
        <w:jc w:val="center"/>
        <w:rPr>
          <w:rFonts w:cs="Times New Roman"/>
          <w:b/>
          <w:sz w:val="22"/>
          <w:szCs w:val="22"/>
          <w:lang w:val="lv-LV"/>
        </w:rPr>
      </w:pPr>
      <w:r w:rsidRPr="00CB158C">
        <w:rPr>
          <w:rFonts w:cs="Times New Roman"/>
          <w:b/>
          <w:sz w:val="22"/>
          <w:szCs w:val="22"/>
          <w:lang w:val="lv-LV"/>
        </w:rPr>
        <w:t>Pušu tiesības un pienākumi</w:t>
      </w:r>
    </w:p>
    <w:p w14:paraId="5EDA3393" w14:textId="77777777" w:rsidR="00682991" w:rsidRPr="00CB158C"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 xml:space="preserve">Pasūtītājs, pasūtot Pārdevējam Kartes, apņemas aizpildīt Karšu pieteikuma </w:t>
      </w:r>
      <w:smartTag w:uri="schemas-tilde-lv/tildestengine" w:element="veidnes">
        <w:smartTagPr>
          <w:attr w:name="baseform" w:val="veidlap|a"/>
          <w:attr w:name="id" w:val="-1"/>
          <w:attr w:name="text" w:val="veidlapu"/>
        </w:smartTagPr>
        <w:r w:rsidRPr="00CB158C">
          <w:rPr>
            <w:rFonts w:cs="Times New Roman"/>
            <w:sz w:val="22"/>
            <w:szCs w:val="22"/>
            <w:lang w:val="lv-LV"/>
          </w:rPr>
          <w:t>veidlapu</w:t>
        </w:r>
      </w:smartTag>
      <w:r w:rsidRPr="00CB158C">
        <w:rPr>
          <w:rFonts w:cs="Times New Roman"/>
          <w:sz w:val="22"/>
          <w:szCs w:val="22"/>
          <w:lang w:val="lv-LV"/>
        </w:rPr>
        <w:t>, norādot Karšu izgatavošanai un turpmākai lietošanai nepieciešamo informāciju.</w:t>
      </w:r>
    </w:p>
    <w:p w14:paraId="73F977E6" w14:textId="77777777" w:rsidR="00682991" w:rsidRPr="00CB158C"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CB158C">
        <w:rPr>
          <w:rFonts w:cs="Times New Roman"/>
          <w:sz w:val="22"/>
          <w:szCs w:val="22"/>
          <w:lang w:val="lv-LV"/>
        </w:rPr>
        <w:t>Pamatojoties uz Pasūtītāja aizpildīto Karšu pieteikuma veidlapu, Pārdevējs apņemas piecu darba dienu laikā izgatavot un izsniegt Pasūtītājam pasūtītās Kartes.</w:t>
      </w:r>
    </w:p>
    <w:p w14:paraId="4479A92B" w14:textId="77777777" w:rsidR="00682991" w:rsidRPr="00F4507B"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F4507B">
        <w:rPr>
          <w:rFonts w:cs="Times New Roman"/>
          <w:sz w:val="22"/>
          <w:szCs w:val="22"/>
          <w:lang w:val="lv-LV"/>
        </w:rPr>
        <w:t>Pārdevējs, izgatavojot</w:t>
      </w:r>
      <w:r>
        <w:rPr>
          <w:rFonts w:cs="Times New Roman"/>
          <w:sz w:val="22"/>
          <w:szCs w:val="22"/>
          <w:lang w:val="lv-LV"/>
        </w:rPr>
        <w:t xml:space="preserve"> Pasūtītājam Kartes, atver Karšu</w:t>
      </w:r>
      <w:r w:rsidRPr="00F4507B">
        <w:rPr>
          <w:rFonts w:cs="Times New Roman"/>
          <w:sz w:val="22"/>
          <w:szCs w:val="22"/>
          <w:lang w:val="lv-LV"/>
        </w:rPr>
        <w:t xml:space="preserve"> Kontu.</w:t>
      </w:r>
    </w:p>
    <w:p w14:paraId="0A5B9EC8" w14:textId="77777777" w:rsidR="00682991" w:rsidRPr="00F4507B"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F4507B">
        <w:rPr>
          <w:rFonts w:cs="Times New Roman"/>
          <w:sz w:val="22"/>
          <w:szCs w:val="22"/>
          <w:lang w:val="lv-LV"/>
        </w:rPr>
        <w:t>Pasūtītājs apņemas ievērot Pārdevēja norādījumus, kas attiecas uz Karšu lietošanu.</w:t>
      </w:r>
    </w:p>
    <w:p w14:paraId="77E70F0F" w14:textId="77777777" w:rsidR="00682991" w:rsidRPr="00F4507B" w:rsidRDefault="00682991" w:rsidP="00682991">
      <w:pPr>
        <w:widowControl/>
        <w:numPr>
          <w:ilvl w:val="1"/>
          <w:numId w:val="6"/>
        </w:numPr>
        <w:tabs>
          <w:tab w:val="clear" w:pos="360"/>
          <w:tab w:val="num" w:pos="709"/>
          <w:tab w:val="left" w:pos="9639"/>
        </w:tabs>
        <w:suppressAutoHyphens w:val="0"/>
        <w:ind w:left="709" w:right="142" w:hanging="425"/>
        <w:jc w:val="both"/>
        <w:rPr>
          <w:rFonts w:cs="Times New Roman"/>
          <w:sz w:val="22"/>
          <w:szCs w:val="22"/>
          <w:lang w:val="lv-LV"/>
        </w:rPr>
      </w:pPr>
      <w:r w:rsidRPr="00F4507B">
        <w:rPr>
          <w:rFonts w:cs="Times New Roman"/>
          <w:sz w:val="22"/>
          <w:szCs w:val="22"/>
          <w:lang w:val="lv-LV"/>
        </w:rPr>
        <w:t>Pasūtītājs apņemas savlaicīgi veikt maksājumus Līguma 2.9.apakšpunktā noteiktajā kārtībā.</w:t>
      </w:r>
    </w:p>
    <w:p w14:paraId="76399953" w14:textId="77777777" w:rsidR="00682991" w:rsidRPr="00F4507B" w:rsidRDefault="00682991" w:rsidP="00682991">
      <w:pPr>
        <w:widowControl/>
        <w:numPr>
          <w:ilvl w:val="1"/>
          <w:numId w:val="6"/>
        </w:numPr>
        <w:tabs>
          <w:tab w:val="clear" w:pos="360"/>
          <w:tab w:val="num" w:pos="709"/>
          <w:tab w:val="left" w:pos="851"/>
        </w:tabs>
        <w:suppressAutoHyphens w:val="0"/>
        <w:ind w:left="709" w:right="142" w:hanging="425"/>
        <w:jc w:val="both"/>
        <w:rPr>
          <w:rFonts w:cs="Times New Roman"/>
          <w:sz w:val="22"/>
          <w:szCs w:val="22"/>
          <w:lang w:val="lv-LV"/>
        </w:rPr>
      </w:pPr>
      <w:r w:rsidRPr="00F4507B">
        <w:rPr>
          <w:rFonts w:cs="Times New Roman"/>
          <w:sz w:val="22"/>
          <w:szCs w:val="22"/>
          <w:lang w:val="lv-LV"/>
        </w:rPr>
        <w:t>Pārdevējs nodrošina Pasūtītājam iespēju iegādāties degvielu Pārdevēja degvielas uzpildes stacijās 24 (divdesmit četras) stund</w:t>
      </w:r>
      <w:r>
        <w:rPr>
          <w:rFonts w:cs="Times New Roman"/>
          <w:sz w:val="22"/>
          <w:szCs w:val="22"/>
          <w:lang w:val="lv-LV"/>
        </w:rPr>
        <w:t>as diennaktī, izmantojot Kartes.</w:t>
      </w:r>
    </w:p>
    <w:p w14:paraId="1ABBEE21" w14:textId="77777777" w:rsidR="00682991" w:rsidRPr="00F4507B" w:rsidRDefault="00682991" w:rsidP="00682991">
      <w:pPr>
        <w:widowControl/>
        <w:numPr>
          <w:ilvl w:val="1"/>
          <w:numId w:val="6"/>
        </w:numPr>
        <w:tabs>
          <w:tab w:val="clear" w:pos="360"/>
          <w:tab w:val="num" w:pos="709"/>
          <w:tab w:val="left" w:pos="851"/>
        </w:tabs>
        <w:suppressAutoHyphens w:val="0"/>
        <w:ind w:left="709" w:right="142" w:hanging="567"/>
        <w:jc w:val="both"/>
        <w:rPr>
          <w:rFonts w:cs="Times New Roman"/>
          <w:sz w:val="22"/>
          <w:szCs w:val="22"/>
          <w:lang w:val="lv-LV"/>
        </w:rPr>
      </w:pPr>
      <w:r w:rsidRPr="00F4507B">
        <w:rPr>
          <w:rFonts w:cs="Times New Roman"/>
          <w:sz w:val="22"/>
          <w:szCs w:val="22"/>
          <w:lang w:val="lv-LV"/>
        </w:rPr>
        <w:t xml:space="preserve">Pārdevējs nodrošina degvielas kvalitāti atbilstoši Latvijas Republikā spēkā esošajiem normatīvajiem aktiem un </w:t>
      </w:r>
      <w:r w:rsidRPr="006F7978">
        <w:rPr>
          <w:rFonts w:cs="Times New Roman"/>
          <w:sz w:val="22"/>
          <w:szCs w:val="22"/>
          <w:lang w:val="lv-LV"/>
        </w:rPr>
        <w:t>izsniegtajam degvielas atbilstības sertifikātam.</w:t>
      </w:r>
    </w:p>
    <w:p w14:paraId="36AB2DE6" w14:textId="77777777" w:rsidR="00682991" w:rsidRPr="00F4507B" w:rsidRDefault="00682991" w:rsidP="00682991">
      <w:pPr>
        <w:widowControl/>
        <w:numPr>
          <w:ilvl w:val="1"/>
          <w:numId w:val="6"/>
        </w:numPr>
        <w:tabs>
          <w:tab w:val="clear" w:pos="360"/>
          <w:tab w:val="num" w:pos="709"/>
          <w:tab w:val="left" w:pos="851"/>
        </w:tabs>
        <w:suppressAutoHyphens w:val="0"/>
        <w:ind w:left="709" w:right="142" w:hanging="567"/>
        <w:jc w:val="both"/>
        <w:rPr>
          <w:rFonts w:cs="Times New Roman"/>
          <w:sz w:val="22"/>
          <w:szCs w:val="22"/>
          <w:lang w:val="lv-LV"/>
        </w:rPr>
      </w:pPr>
      <w:r w:rsidRPr="00F4507B">
        <w:rPr>
          <w:rFonts w:cs="Times New Roman"/>
          <w:sz w:val="22"/>
          <w:szCs w:val="22"/>
          <w:lang w:val="lv-LV"/>
        </w:rPr>
        <w:t>Pārdevējs apņemas savlaicīgi nosūtīt Pasūtītājam Atskaites un rēķinus Līguma 2.7.apakšpunktā noteiktajā kārtībā.</w:t>
      </w:r>
    </w:p>
    <w:p w14:paraId="600C9616" w14:textId="77777777" w:rsidR="00682991" w:rsidRPr="00F4507B" w:rsidRDefault="00682991" w:rsidP="00682991">
      <w:pPr>
        <w:widowControl/>
        <w:numPr>
          <w:ilvl w:val="1"/>
          <w:numId w:val="6"/>
        </w:numPr>
        <w:tabs>
          <w:tab w:val="clear" w:pos="360"/>
          <w:tab w:val="num" w:pos="709"/>
          <w:tab w:val="left" w:pos="851"/>
        </w:tabs>
        <w:suppressAutoHyphens w:val="0"/>
        <w:ind w:left="709" w:right="142" w:hanging="567"/>
        <w:jc w:val="both"/>
        <w:rPr>
          <w:rFonts w:cs="Times New Roman"/>
          <w:sz w:val="22"/>
          <w:szCs w:val="22"/>
          <w:lang w:val="lv-LV"/>
        </w:rPr>
      </w:pPr>
      <w:r w:rsidRPr="00F4507B">
        <w:rPr>
          <w:rFonts w:cs="Times New Roman"/>
          <w:sz w:val="22"/>
          <w:szCs w:val="22"/>
          <w:lang w:val="lv-LV"/>
        </w:rPr>
        <w:t>Gadījumā, ja pēc Karšu piegādes vai Līguma izpildes gaitā Pasūtītājs konstatē bojātu Karti vai Karte tiek nozaudēta, Pārdevējs bez maksas to apmaina pret nebojātu vai izsniedz jaunu Karti piecu darba dienu laikā no Pasūtītāja rakstiska pieteikuma saņemšanas dienas.</w:t>
      </w:r>
    </w:p>
    <w:p w14:paraId="5DE6B969" w14:textId="77777777" w:rsidR="00682991" w:rsidRPr="00F4507B" w:rsidRDefault="00682991" w:rsidP="00682991">
      <w:pPr>
        <w:rPr>
          <w:rFonts w:cs="Times New Roman"/>
          <w:sz w:val="22"/>
          <w:szCs w:val="22"/>
          <w:lang w:val="lv-LV"/>
        </w:rPr>
      </w:pPr>
    </w:p>
    <w:p w14:paraId="7763CECD" w14:textId="77777777" w:rsidR="00682991" w:rsidRPr="00F4507B" w:rsidRDefault="00682991" w:rsidP="00682991">
      <w:pPr>
        <w:widowControl/>
        <w:numPr>
          <w:ilvl w:val="0"/>
          <w:numId w:val="6"/>
        </w:numPr>
        <w:suppressAutoHyphens w:val="0"/>
        <w:jc w:val="center"/>
        <w:rPr>
          <w:rFonts w:cs="Times New Roman"/>
          <w:b/>
          <w:sz w:val="22"/>
          <w:szCs w:val="22"/>
          <w:lang w:val="lv-LV"/>
        </w:rPr>
      </w:pPr>
      <w:r w:rsidRPr="00F4507B">
        <w:rPr>
          <w:rFonts w:cs="Times New Roman"/>
          <w:b/>
          <w:sz w:val="22"/>
          <w:szCs w:val="22"/>
          <w:lang w:val="lv-LV"/>
        </w:rPr>
        <w:t>Degvielas kvalitāte</w:t>
      </w:r>
    </w:p>
    <w:p w14:paraId="4B01909F" w14:textId="77777777" w:rsidR="00682991" w:rsidRPr="006F7978" w:rsidRDefault="00682991" w:rsidP="00682991">
      <w:pPr>
        <w:widowControl/>
        <w:numPr>
          <w:ilvl w:val="1"/>
          <w:numId w:val="6"/>
        </w:numPr>
        <w:tabs>
          <w:tab w:val="clear" w:pos="360"/>
          <w:tab w:val="num" w:pos="709"/>
        </w:tabs>
        <w:suppressAutoHyphens w:val="0"/>
        <w:ind w:left="709" w:hanging="425"/>
        <w:jc w:val="both"/>
        <w:rPr>
          <w:rFonts w:cs="Times New Roman"/>
          <w:sz w:val="22"/>
          <w:szCs w:val="22"/>
          <w:lang w:val="lv-LV"/>
        </w:rPr>
      </w:pPr>
      <w:r w:rsidRPr="00F4507B">
        <w:rPr>
          <w:rFonts w:cs="Times New Roman"/>
          <w:sz w:val="22"/>
          <w:szCs w:val="22"/>
          <w:lang w:val="lv-LV"/>
        </w:rPr>
        <w:t xml:space="preserve">Pārdevējs apņemas pārdot Pasūtītājam </w:t>
      </w:r>
      <w:r w:rsidRPr="006F7978">
        <w:rPr>
          <w:rFonts w:cs="Times New Roman"/>
          <w:sz w:val="22"/>
          <w:szCs w:val="22"/>
          <w:lang w:val="lv-LV"/>
        </w:rPr>
        <w:t>degvielu teh</w:t>
      </w:r>
      <w:r>
        <w:rPr>
          <w:rFonts w:cs="Times New Roman"/>
          <w:sz w:val="22"/>
          <w:szCs w:val="22"/>
          <w:lang w:val="lv-LV"/>
        </w:rPr>
        <w:t>niskajā specifikācijā – Līguma 2</w:t>
      </w:r>
      <w:r w:rsidRPr="006F7978">
        <w:rPr>
          <w:rFonts w:cs="Times New Roman"/>
          <w:sz w:val="22"/>
          <w:szCs w:val="22"/>
          <w:lang w:val="lv-LV"/>
        </w:rPr>
        <w:t>.pielikumā noteiktajā kvalitātē.</w:t>
      </w:r>
    </w:p>
    <w:p w14:paraId="1616113C" w14:textId="77777777" w:rsidR="00682991" w:rsidRPr="00F4507B" w:rsidRDefault="00682991" w:rsidP="00682991">
      <w:pPr>
        <w:widowControl/>
        <w:numPr>
          <w:ilvl w:val="1"/>
          <w:numId w:val="6"/>
        </w:numPr>
        <w:tabs>
          <w:tab w:val="clear" w:pos="360"/>
          <w:tab w:val="num" w:pos="709"/>
        </w:tabs>
        <w:suppressAutoHyphens w:val="0"/>
        <w:ind w:left="709" w:hanging="425"/>
        <w:jc w:val="both"/>
        <w:rPr>
          <w:rFonts w:cs="Times New Roman"/>
          <w:sz w:val="22"/>
          <w:szCs w:val="22"/>
          <w:lang w:val="lv-LV"/>
        </w:rPr>
      </w:pPr>
      <w:r w:rsidRPr="00F4507B">
        <w:rPr>
          <w:rFonts w:cs="Times New Roman"/>
          <w:sz w:val="22"/>
          <w:szCs w:val="22"/>
          <w:lang w:val="lv-LV"/>
        </w:rPr>
        <w:t>Pārdevējs apliecina, ka visa Pārdevēja piedāvātā degvielas kvalitāte ir apstiprināta ar normatīvajos aktos noteiktajā kārtībā akreditētas atbilstības novērtēšanas institūcijas izsniegtu atbilstības sertifikātu, un garantē pārdotās degvielas atbilstību Latvijas Republikā noteiktajām kvalitātes prasībām, tai skaitā gadījumos, kad šādas prasības tiks mainītas.</w:t>
      </w:r>
    </w:p>
    <w:p w14:paraId="679FECBB" w14:textId="77777777" w:rsidR="00682991" w:rsidRPr="00F4507B" w:rsidRDefault="00682991" w:rsidP="00682991">
      <w:pPr>
        <w:widowControl/>
        <w:numPr>
          <w:ilvl w:val="1"/>
          <w:numId w:val="6"/>
        </w:numPr>
        <w:tabs>
          <w:tab w:val="clear" w:pos="360"/>
          <w:tab w:val="num" w:pos="709"/>
        </w:tabs>
        <w:suppressAutoHyphens w:val="0"/>
        <w:ind w:left="709" w:hanging="425"/>
        <w:jc w:val="both"/>
        <w:rPr>
          <w:rFonts w:cs="Times New Roman"/>
          <w:sz w:val="22"/>
          <w:szCs w:val="22"/>
          <w:lang w:val="lv-LV"/>
        </w:rPr>
      </w:pPr>
      <w:r w:rsidRPr="00F4507B">
        <w:rPr>
          <w:rFonts w:cs="Times New Roman"/>
          <w:sz w:val="22"/>
          <w:szCs w:val="22"/>
          <w:lang w:val="lv-LV"/>
        </w:rPr>
        <w:t>Pārdevējs ir atbildīgs par pārdotās degvielas kvalitāti un sedz Pasūtītājam visus pierādītos zaudējumus, kas saistīti ar degvielas neatbilstību kvalitātei.</w:t>
      </w:r>
    </w:p>
    <w:p w14:paraId="7D49BC23" w14:textId="77777777" w:rsidR="00682991" w:rsidRPr="00F4507B" w:rsidRDefault="00682991" w:rsidP="00682991">
      <w:pPr>
        <w:ind w:left="709"/>
        <w:jc w:val="both"/>
        <w:rPr>
          <w:rFonts w:cs="Times New Roman"/>
          <w:sz w:val="22"/>
          <w:szCs w:val="22"/>
          <w:lang w:val="lv-LV"/>
        </w:rPr>
      </w:pPr>
    </w:p>
    <w:p w14:paraId="10C394BC" w14:textId="77777777" w:rsidR="00682991" w:rsidRPr="00F4507B" w:rsidRDefault="00682991" w:rsidP="00682991">
      <w:pPr>
        <w:widowControl/>
        <w:numPr>
          <w:ilvl w:val="0"/>
          <w:numId w:val="6"/>
        </w:numPr>
        <w:suppressAutoHyphens w:val="0"/>
        <w:jc w:val="center"/>
        <w:rPr>
          <w:rFonts w:cs="Times New Roman"/>
          <w:b/>
          <w:sz w:val="22"/>
          <w:szCs w:val="22"/>
          <w:lang w:val="lv-LV"/>
        </w:rPr>
      </w:pPr>
      <w:r w:rsidRPr="00F4507B">
        <w:rPr>
          <w:rFonts w:cs="Times New Roman"/>
          <w:b/>
          <w:sz w:val="22"/>
          <w:szCs w:val="22"/>
          <w:lang w:val="lv-LV"/>
        </w:rPr>
        <w:t>Kartes pazaudēšana</w:t>
      </w:r>
    </w:p>
    <w:p w14:paraId="3A2DBA40" w14:textId="77777777" w:rsidR="00682991" w:rsidRDefault="00682991" w:rsidP="00682991">
      <w:pPr>
        <w:widowControl/>
        <w:suppressAutoHyphens w:val="0"/>
        <w:ind w:left="284"/>
        <w:jc w:val="both"/>
        <w:rPr>
          <w:rFonts w:eastAsia="Calibri" w:cs="Times New Roman"/>
          <w:sz w:val="22"/>
          <w:szCs w:val="22"/>
          <w:lang w:val="lv-LV" w:bidi="ar-SA"/>
        </w:rPr>
      </w:pPr>
      <w:r w:rsidRPr="00F4507B">
        <w:rPr>
          <w:rFonts w:cs="Times New Roman"/>
          <w:sz w:val="22"/>
          <w:szCs w:val="22"/>
          <w:lang w:val="lv-LV"/>
        </w:rPr>
        <w:t xml:space="preserve">Ja Karte tiek </w:t>
      </w:r>
      <w:r w:rsidR="00B13516">
        <w:rPr>
          <w:rFonts w:cs="Times New Roman"/>
          <w:sz w:val="22"/>
          <w:szCs w:val="22"/>
          <w:lang w:val="lv-LV"/>
        </w:rPr>
        <w:t>nozaudēta, nozagta vai sabojāta,</w:t>
      </w:r>
      <w:r w:rsidRPr="00F4507B">
        <w:rPr>
          <w:rFonts w:cs="Times New Roman"/>
          <w:sz w:val="22"/>
          <w:szCs w:val="22"/>
          <w:lang w:val="lv-LV"/>
        </w:rPr>
        <w:t xml:space="preserve"> Pasūtītājam par to nekavējoties </w:t>
      </w:r>
      <w:r>
        <w:rPr>
          <w:rFonts w:cs="Times New Roman"/>
          <w:sz w:val="22"/>
          <w:szCs w:val="22"/>
          <w:lang w:val="lv-LV"/>
        </w:rPr>
        <w:t>telefoniski (tālruņa Nr. ____________) jāpaziņo Pārdevējam</w:t>
      </w:r>
      <w:r w:rsidR="00B13516">
        <w:rPr>
          <w:rFonts w:cs="Times New Roman"/>
          <w:sz w:val="22"/>
          <w:szCs w:val="22"/>
          <w:lang w:val="lv-LV"/>
        </w:rPr>
        <w:t xml:space="preserve"> un pēc iespējas ātr</w:t>
      </w:r>
      <w:r w:rsidR="00015E53">
        <w:rPr>
          <w:rFonts w:cs="Times New Roman"/>
          <w:sz w:val="22"/>
          <w:szCs w:val="22"/>
          <w:lang w:val="lv-LV"/>
        </w:rPr>
        <w:t xml:space="preserve">āk, </w:t>
      </w:r>
      <w:r w:rsidR="00B13516">
        <w:rPr>
          <w:rFonts w:cs="Times New Roman"/>
          <w:sz w:val="22"/>
          <w:szCs w:val="22"/>
          <w:lang w:val="lv-LV"/>
        </w:rPr>
        <w:t xml:space="preserve">bet ne vēlāk kā 12 stundu laikā iesniegt Pārdevējam </w:t>
      </w:r>
      <w:r w:rsidR="00B13516" w:rsidRPr="00B13516">
        <w:rPr>
          <w:rFonts w:cs="Times New Roman"/>
          <w:sz w:val="22"/>
          <w:szCs w:val="22"/>
          <w:highlight w:val="lightGray"/>
          <w:lang w:val="lv-LV"/>
        </w:rPr>
        <w:t>&lt;Pārdevēja norādīta adrese</w:t>
      </w:r>
      <w:r w:rsidR="00B13516">
        <w:rPr>
          <w:rFonts w:cs="Times New Roman"/>
          <w:sz w:val="22"/>
          <w:szCs w:val="22"/>
          <w:lang w:val="lv-LV"/>
        </w:rPr>
        <w:t xml:space="preserve">&gt; vai nosūtīt pa faksu                    </w:t>
      </w:r>
      <w:r w:rsidR="00B13516" w:rsidRPr="00B13516">
        <w:rPr>
          <w:rFonts w:cs="Times New Roman"/>
          <w:sz w:val="22"/>
          <w:szCs w:val="22"/>
          <w:highlight w:val="lightGray"/>
          <w:lang w:val="lv-LV"/>
        </w:rPr>
        <w:t>&lt; Pasūtītāja norādīts faksa Nr.&gt;</w:t>
      </w:r>
      <w:r w:rsidR="00B13516">
        <w:rPr>
          <w:rFonts w:cs="Times New Roman"/>
          <w:sz w:val="22"/>
          <w:szCs w:val="22"/>
          <w:lang w:val="lv-LV"/>
        </w:rPr>
        <w:t xml:space="preserve"> rakstisku paziņojumu par Kartes  slēgšanu, norādot pilnu Kartes numuru</w:t>
      </w:r>
      <w:r w:rsidR="00015E53">
        <w:rPr>
          <w:rFonts w:cs="Times New Roman"/>
          <w:sz w:val="22"/>
          <w:szCs w:val="22"/>
          <w:lang w:val="lv-LV"/>
        </w:rPr>
        <w:t xml:space="preserve"> </w:t>
      </w:r>
      <w:r w:rsidR="00B13516">
        <w:rPr>
          <w:rFonts w:cs="Times New Roman"/>
          <w:sz w:val="22"/>
          <w:szCs w:val="22"/>
          <w:lang w:val="lv-LV"/>
        </w:rPr>
        <w:t>un laiku, kad tika ziņots par Kartes nozaudēšanu, zādzību.</w:t>
      </w:r>
      <w:r w:rsidR="00015E53">
        <w:rPr>
          <w:rFonts w:cs="Times New Roman"/>
          <w:sz w:val="22"/>
          <w:szCs w:val="22"/>
          <w:lang w:val="lv-LV"/>
        </w:rPr>
        <w:t>utt.</w:t>
      </w:r>
      <w:r w:rsidR="00B13516">
        <w:rPr>
          <w:rFonts w:cs="Times New Roman"/>
          <w:sz w:val="22"/>
          <w:szCs w:val="22"/>
          <w:lang w:val="lv-LV"/>
        </w:rPr>
        <w:t xml:space="preserve"> </w:t>
      </w:r>
      <w:r>
        <w:rPr>
          <w:rFonts w:cs="Times New Roman"/>
          <w:sz w:val="22"/>
          <w:szCs w:val="22"/>
          <w:lang w:val="lv-LV"/>
        </w:rPr>
        <w:t xml:space="preserve"> Saņemot </w:t>
      </w:r>
      <w:r>
        <w:rPr>
          <w:sz w:val="22"/>
          <w:szCs w:val="22"/>
          <w:lang w:val="lv-LV"/>
        </w:rPr>
        <w:t xml:space="preserve"> Pasūtītāja mutisko paziņojumu par Kartes zādzību, nozaudēšanu vai nonākšanu trešās personas faktiskā valdījumā, Karte tiek apturēta 24 stundas laikā no ziņojuma saņemšanas momenta. Pārdevējs nenes atbildību par Pasūtītājam sagādātājiem zaudējumiem, kas radušies Kartes nozaudēšanas, </w:t>
      </w:r>
      <w:r>
        <w:rPr>
          <w:sz w:val="22"/>
          <w:szCs w:val="22"/>
          <w:lang w:val="lv-LV"/>
        </w:rPr>
        <w:lastRenderedPageBreak/>
        <w:t>nozagšanas vai sabojāšanas gadījumā līdz momentam, kad Karte tiek apturēta. Paziņojuma nesavlaicīgas sniegšanas vai nesniegšanas gadījumā Pasūtītājs sedz visus maksājumus, kas veikti ar viņam izsniegto Karti. Strīda gadījumā paziņošanas faktu apliecina tikai un vienīgi Pasūtītāja rakstiskais iesniegums</w:t>
      </w:r>
      <w:r>
        <w:rPr>
          <w:rFonts w:cs="Times New Roman"/>
          <w:sz w:val="22"/>
          <w:szCs w:val="22"/>
          <w:lang w:val="lv-LV"/>
        </w:rPr>
        <w:t>.</w:t>
      </w:r>
    </w:p>
    <w:p w14:paraId="074F0DCF" w14:textId="77777777" w:rsidR="00682991" w:rsidRPr="00F4507B" w:rsidRDefault="00682991" w:rsidP="00682991">
      <w:pPr>
        <w:ind w:left="709" w:hanging="349"/>
        <w:jc w:val="both"/>
        <w:rPr>
          <w:rFonts w:cs="Times New Roman"/>
          <w:sz w:val="22"/>
          <w:szCs w:val="22"/>
          <w:lang w:val="lv-LV"/>
        </w:rPr>
      </w:pPr>
    </w:p>
    <w:p w14:paraId="7ED16888" w14:textId="77777777" w:rsidR="00682991" w:rsidRDefault="00682991" w:rsidP="00682991">
      <w:pPr>
        <w:widowControl/>
        <w:numPr>
          <w:ilvl w:val="0"/>
          <w:numId w:val="6"/>
        </w:numPr>
        <w:suppressAutoHyphens w:val="0"/>
        <w:jc w:val="center"/>
        <w:rPr>
          <w:rFonts w:cs="Times New Roman"/>
          <w:b/>
          <w:sz w:val="22"/>
          <w:szCs w:val="22"/>
          <w:lang w:val="lv-LV"/>
        </w:rPr>
      </w:pPr>
      <w:r w:rsidRPr="00F4507B">
        <w:rPr>
          <w:rFonts w:cs="Times New Roman"/>
          <w:b/>
          <w:caps/>
          <w:sz w:val="22"/>
          <w:szCs w:val="22"/>
          <w:lang w:val="lv-LV"/>
        </w:rPr>
        <w:t>P</w:t>
      </w:r>
      <w:r w:rsidRPr="00F4507B">
        <w:rPr>
          <w:rFonts w:cs="Times New Roman"/>
          <w:b/>
          <w:sz w:val="22"/>
          <w:szCs w:val="22"/>
          <w:lang w:val="lv-LV"/>
        </w:rPr>
        <w:t>ušu atbildība</w:t>
      </w:r>
    </w:p>
    <w:p w14:paraId="42A41B4C" w14:textId="77777777" w:rsidR="00682991" w:rsidRDefault="00682991" w:rsidP="00682991">
      <w:pPr>
        <w:widowControl/>
        <w:suppressAutoHyphens w:val="0"/>
        <w:rPr>
          <w:rFonts w:cs="Times New Roman"/>
          <w:b/>
          <w:sz w:val="22"/>
          <w:szCs w:val="22"/>
          <w:lang w:val="lv-LV"/>
        </w:rPr>
      </w:pPr>
    </w:p>
    <w:p w14:paraId="2CB8100C" w14:textId="77777777" w:rsidR="00682991" w:rsidRPr="007F0C5E" w:rsidRDefault="00682991" w:rsidP="00682991">
      <w:pPr>
        <w:widowControl/>
        <w:numPr>
          <w:ilvl w:val="1"/>
          <w:numId w:val="6"/>
        </w:numPr>
        <w:tabs>
          <w:tab w:val="clear" w:pos="360"/>
          <w:tab w:val="num" w:pos="741"/>
        </w:tabs>
        <w:suppressAutoHyphens w:val="0"/>
        <w:ind w:left="684" w:hanging="399"/>
        <w:rPr>
          <w:sz w:val="22"/>
          <w:szCs w:val="22"/>
          <w:lang w:val="lv-LV"/>
        </w:rPr>
      </w:pPr>
      <w:r w:rsidRPr="007F0C5E">
        <w:rPr>
          <w:sz w:val="22"/>
          <w:szCs w:val="22"/>
          <w:lang w:val="lv-LV"/>
        </w:rPr>
        <w:t>Par Iepirkuma līgumā noteiktā maksājuma termiņa kavējumu Pircējs maksā Pārdevējam līgumsodu 0,01% (vienas simtās daļas no procenta) apmērā no nokavētā maksājuma summas par katru kavējuma dienu, bet ne vairāk kā 5% (pieci procenti) ko kavētā maksājuma summas.</w:t>
      </w:r>
    </w:p>
    <w:p w14:paraId="2C4C633E" w14:textId="77777777" w:rsidR="00682991" w:rsidRPr="007F0C5E" w:rsidRDefault="00682991" w:rsidP="00682991">
      <w:pPr>
        <w:widowControl/>
        <w:numPr>
          <w:ilvl w:val="1"/>
          <w:numId w:val="6"/>
        </w:numPr>
        <w:tabs>
          <w:tab w:val="clear" w:pos="360"/>
          <w:tab w:val="num" w:pos="741"/>
        </w:tabs>
        <w:suppressAutoHyphens w:val="0"/>
        <w:ind w:left="741" w:hanging="456"/>
        <w:rPr>
          <w:rFonts w:cs="Times New Roman"/>
          <w:sz w:val="22"/>
          <w:szCs w:val="22"/>
          <w:lang w:val="lv-LV"/>
        </w:rPr>
      </w:pPr>
      <w:r w:rsidRPr="007F0C5E">
        <w:rPr>
          <w:sz w:val="22"/>
          <w:szCs w:val="22"/>
          <w:lang w:val="lv-LV"/>
        </w:rPr>
        <w:t>Ja Pārdevējs pārdevis Pircējam Iepirkuma līguma noteikumiem neatbilstošu degvielu, Pārdevējs maksā Pircējam radušos zaudējumus pilnā apmērā pēc ekspertīzes slēdziena saņemšanas saskaņā ar Latvijas Republikas normatīvajiem aktiem.</w:t>
      </w:r>
    </w:p>
    <w:p w14:paraId="098814EC" w14:textId="77777777" w:rsidR="00682991" w:rsidRPr="007F0C5E" w:rsidRDefault="00682991" w:rsidP="00682991">
      <w:pPr>
        <w:widowControl/>
        <w:numPr>
          <w:ilvl w:val="1"/>
          <w:numId w:val="6"/>
        </w:numPr>
        <w:tabs>
          <w:tab w:val="clear" w:pos="360"/>
          <w:tab w:val="num" w:pos="741"/>
        </w:tabs>
        <w:suppressAutoHyphens w:val="0"/>
        <w:ind w:hanging="75"/>
        <w:rPr>
          <w:rFonts w:cs="Times New Roman"/>
          <w:sz w:val="22"/>
          <w:szCs w:val="22"/>
          <w:lang w:val="lv-LV"/>
        </w:rPr>
      </w:pPr>
      <w:r w:rsidRPr="007F0C5E">
        <w:rPr>
          <w:sz w:val="22"/>
          <w:szCs w:val="22"/>
          <w:lang w:val="lv-LV"/>
        </w:rPr>
        <w:t>Līgumsoda samaksa neatbrīvo puses no saistību izpildes.</w:t>
      </w:r>
    </w:p>
    <w:p w14:paraId="44975B94" w14:textId="77777777" w:rsidR="00682991" w:rsidRDefault="00682991" w:rsidP="00682991">
      <w:pPr>
        <w:pStyle w:val="BodyText2"/>
        <w:widowControl/>
        <w:numPr>
          <w:ilvl w:val="1"/>
          <w:numId w:val="6"/>
        </w:numPr>
        <w:tabs>
          <w:tab w:val="clear" w:pos="360"/>
          <w:tab w:val="num" w:pos="741"/>
          <w:tab w:val="left" w:pos="1134"/>
        </w:tabs>
        <w:suppressAutoHyphens w:val="0"/>
        <w:spacing w:after="0" w:line="240" w:lineRule="auto"/>
        <w:ind w:left="741" w:hanging="456"/>
        <w:jc w:val="both"/>
        <w:rPr>
          <w:color w:val="auto"/>
          <w:lang w:val="lv-LV"/>
        </w:rPr>
      </w:pPr>
      <w:r w:rsidRPr="00587A57">
        <w:rPr>
          <w:caps/>
          <w:color w:val="auto"/>
          <w:lang w:val="lv-LV"/>
        </w:rPr>
        <w:t>P</w:t>
      </w:r>
      <w:r w:rsidRPr="00587A57">
        <w:rPr>
          <w:color w:val="auto"/>
          <w:lang w:val="lv-LV"/>
        </w:rPr>
        <w:t xml:space="preserve">uses pilnā apmērā atbild viena otrai par zaudējumiem, kas nav atrunāti Iepirkuma līgumā, ja tādi radīti otrai </w:t>
      </w:r>
      <w:r w:rsidRPr="00587A57">
        <w:rPr>
          <w:caps/>
          <w:color w:val="auto"/>
          <w:lang w:val="lv-LV"/>
        </w:rPr>
        <w:t>P</w:t>
      </w:r>
      <w:r w:rsidRPr="00587A57">
        <w:rPr>
          <w:color w:val="auto"/>
          <w:lang w:val="lv-LV"/>
        </w:rPr>
        <w:t>usei ļaunprātības vai neuzmanības dēļ.</w:t>
      </w:r>
    </w:p>
    <w:p w14:paraId="7DA11F4B" w14:textId="77777777" w:rsidR="00682991" w:rsidRPr="007F0C5E" w:rsidRDefault="00682991" w:rsidP="00682991">
      <w:pPr>
        <w:pStyle w:val="BodyText2"/>
        <w:widowControl/>
        <w:numPr>
          <w:ilvl w:val="1"/>
          <w:numId w:val="6"/>
        </w:numPr>
        <w:tabs>
          <w:tab w:val="clear" w:pos="360"/>
          <w:tab w:val="num" w:pos="684"/>
          <w:tab w:val="left" w:pos="1134"/>
        </w:tabs>
        <w:suppressAutoHyphens w:val="0"/>
        <w:spacing w:before="80" w:after="0" w:line="240" w:lineRule="auto"/>
        <w:ind w:left="741" w:hanging="456"/>
        <w:jc w:val="both"/>
        <w:rPr>
          <w:color w:val="auto"/>
          <w:sz w:val="22"/>
          <w:szCs w:val="22"/>
          <w:lang w:val="lv-LV"/>
        </w:rPr>
      </w:pPr>
      <w:r w:rsidRPr="007F0C5E">
        <w:rPr>
          <w:sz w:val="22"/>
          <w:szCs w:val="22"/>
          <w:lang w:val="lv-LV"/>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kurus izraisījusi dabas stihija, ugunsgrēks, militārās akcijas, blokāde, valsts varas un pārvaldes institūciju pieņemtie lēmumi. </w:t>
      </w:r>
    </w:p>
    <w:p w14:paraId="293A7AFB" w14:textId="77777777" w:rsidR="00682991" w:rsidRPr="007F0C5E" w:rsidRDefault="00682991" w:rsidP="00682991">
      <w:pPr>
        <w:widowControl/>
        <w:numPr>
          <w:ilvl w:val="1"/>
          <w:numId w:val="6"/>
        </w:numPr>
        <w:tabs>
          <w:tab w:val="clear" w:pos="360"/>
          <w:tab w:val="num" w:pos="684"/>
          <w:tab w:val="left" w:pos="851"/>
        </w:tabs>
        <w:suppressAutoHyphens w:val="0"/>
        <w:ind w:left="709" w:right="142" w:hanging="367"/>
        <w:jc w:val="both"/>
        <w:rPr>
          <w:rFonts w:cs="Times New Roman"/>
          <w:sz w:val="22"/>
          <w:szCs w:val="22"/>
          <w:lang w:val="lv-LV"/>
        </w:rPr>
      </w:pPr>
      <w:r w:rsidRPr="007F0C5E">
        <w:rPr>
          <w:rFonts w:cs="Times New Roman"/>
          <w:sz w:val="22"/>
          <w:szCs w:val="22"/>
          <w:lang w:val="lv-LV"/>
        </w:rPr>
        <w:t>Katra no Pusēm, kuru Līguma ietvaros ietekmē nepārvaramas varas apstākļi, piecu dienu laikā par to rakstveidā paziņo otrai Pusei. Pušu pienākums ir apliecināt šādu apstākļu esamību. Saistību izpildes termiņš, Pusēm rakstveidā vienojoties, tiek pagarināts par laiku, kas vienāds</w:t>
      </w:r>
      <w:r w:rsidR="00860AE4">
        <w:rPr>
          <w:rFonts w:cs="Times New Roman"/>
          <w:sz w:val="22"/>
          <w:szCs w:val="22"/>
          <w:lang w:val="lv-LV"/>
        </w:rPr>
        <w:t xml:space="preserve"> </w:t>
      </w:r>
      <w:r w:rsidRPr="007F0C5E">
        <w:rPr>
          <w:rFonts w:cs="Times New Roman"/>
          <w:sz w:val="22"/>
          <w:szCs w:val="22"/>
          <w:lang w:val="lv-LV"/>
        </w:rPr>
        <w:t xml:space="preserve"> ar minēto apstākļu izraisīto aizkavēšanos. </w:t>
      </w:r>
    </w:p>
    <w:p w14:paraId="438CB70A" w14:textId="77777777" w:rsidR="00682991" w:rsidRPr="007F0C5E" w:rsidRDefault="00682991" w:rsidP="00682991">
      <w:pPr>
        <w:widowControl/>
        <w:numPr>
          <w:ilvl w:val="1"/>
          <w:numId w:val="6"/>
        </w:numPr>
        <w:tabs>
          <w:tab w:val="clear" w:pos="360"/>
          <w:tab w:val="num" w:pos="684"/>
          <w:tab w:val="left" w:pos="851"/>
        </w:tabs>
        <w:suppressAutoHyphens w:val="0"/>
        <w:ind w:left="709" w:right="142" w:hanging="367"/>
        <w:jc w:val="both"/>
        <w:rPr>
          <w:rFonts w:cs="Times New Roman"/>
          <w:sz w:val="22"/>
          <w:szCs w:val="22"/>
          <w:lang w:val="lv-LV"/>
        </w:rPr>
      </w:pPr>
      <w:r w:rsidRPr="007F0C5E">
        <w:rPr>
          <w:rFonts w:cs="Times New Roman"/>
          <w:sz w:val="22"/>
          <w:szCs w:val="22"/>
          <w:lang w:val="lv-LV"/>
        </w:rPr>
        <w:t xml:space="preserve">Par nepārvaramu varu netiek uzskatīts tiesas lēmums par Pārdevēja maksātnespējas procesa ierosināšanu vai tamlīdzīgi valsts institūciju lēmumi, kas būtiski ietekmē Pārdevēja komercdarbību no Pārdevēja atkarīgu iemeslu dēļ.   </w:t>
      </w:r>
    </w:p>
    <w:p w14:paraId="0856DBE5" w14:textId="77777777" w:rsidR="00682991" w:rsidRPr="00F4507B" w:rsidRDefault="00682991" w:rsidP="00682991">
      <w:pPr>
        <w:rPr>
          <w:rFonts w:cs="Times New Roman"/>
          <w:sz w:val="22"/>
          <w:szCs w:val="22"/>
          <w:lang w:val="lv-LV"/>
        </w:rPr>
      </w:pPr>
    </w:p>
    <w:p w14:paraId="073E8AD4" w14:textId="77777777" w:rsidR="00682991" w:rsidRPr="00F4507B" w:rsidRDefault="00682991" w:rsidP="00682991">
      <w:pPr>
        <w:widowControl/>
        <w:numPr>
          <w:ilvl w:val="0"/>
          <w:numId w:val="6"/>
        </w:numPr>
        <w:suppressAutoHyphens w:val="0"/>
        <w:jc w:val="center"/>
        <w:rPr>
          <w:rFonts w:cs="Times New Roman"/>
          <w:b/>
          <w:sz w:val="22"/>
          <w:szCs w:val="22"/>
          <w:lang w:val="lv-LV"/>
        </w:rPr>
      </w:pPr>
      <w:r w:rsidRPr="00F4507B">
        <w:rPr>
          <w:rFonts w:cs="Times New Roman"/>
          <w:b/>
          <w:caps/>
          <w:sz w:val="22"/>
          <w:szCs w:val="22"/>
          <w:lang w:val="lv-LV"/>
        </w:rPr>
        <w:t>L</w:t>
      </w:r>
      <w:r w:rsidRPr="00F4507B">
        <w:rPr>
          <w:rFonts w:cs="Times New Roman"/>
          <w:b/>
          <w:sz w:val="22"/>
          <w:szCs w:val="22"/>
          <w:lang w:val="lv-LV"/>
        </w:rPr>
        <w:t>īguma termiņi un izbeigšana</w:t>
      </w:r>
    </w:p>
    <w:p w14:paraId="0560A80F"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smartTag w:uri="schemas-tilde-lv/tildestengine" w:element="veidnes">
        <w:smartTagPr>
          <w:attr w:name="text" w:val="Līgums"/>
          <w:attr w:name="baseform" w:val="Līgums"/>
          <w:attr w:name="id" w:val="-1"/>
        </w:smartTagPr>
        <w:r w:rsidRPr="00F4507B">
          <w:rPr>
            <w:rFonts w:cs="Times New Roman"/>
            <w:sz w:val="22"/>
            <w:szCs w:val="22"/>
            <w:lang w:val="lv-LV"/>
          </w:rPr>
          <w:t>Līgums</w:t>
        </w:r>
      </w:smartTag>
      <w:r w:rsidRPr="00F4507B">
        <w:rPr>
          <w:rFonts w:cs="Times New Roman"/>
          <w:sz w:val="22"/>
          <w:szCs w:val="22"/>
          <w:lang w:val="lv-LV"/>
        </w:rPr>
        <w:t xml:space="preserve"> stājas spēkā no tā parakstīšanas dienas un ir spēkā 12 mēnešus, ja vien netiek izbeigts pirms termiņa saskaņā ar Līguma noteikumiem.</w:t>
      </w:r>
    </w:p>
    <w:p w14:paraId="681BEE09"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Pusēm ir tiesības izbeigt Līgumu pirms termiņa beigām, rakstiski paziņojot par to otrai Pusei vienu mēnesi iepriekš.</w:t>
      </w:r>
    </w:p>
    <w:p w14:paraId="1287BE04"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Pasūtītājs ir tiesīgs vienpusēji atkāpties no Līguma, rakstiski paziņojot Pārdevējam, neievērojot Līguma 7.2.apakšpunktā noteikto termiņu, ja:</w:t>
      </w:r>
    </w:p>
    <w:p w14:paraId="7C9164C2" w14:textId="77777777" w:rsidR="00682991" w:rsidRPr="00F4507B" w:rsidRDefault="00682991" w:rsidP="00682991">
      <w:pPr>
        <w:widowControl/>
        <w:numPr>
          <w:ilvl w:val="2"/>
          <w:numId w:val="6"/>
        </w:numPr>
        <w:tabs>
          <w:tab w:val="left" w:pos="1134"/>
          <w:tab w:val="left" w:pos="1276"/>
        </w:tabs>
        <w:suppressAutoHyphens w:val="0"/>
        <w:ind w:right="142" w:hanging="11"/>
        <w:jc w:val="both"/>
        <w:rPr>
          <w:rFonts w:cs="Times New Roman"/>
          <w:sz w:val="22"/>
          <w:szCs w:val="22"/>
          <w:lang w:val="lv-LV"/>
        </w:rPr>
      </w:pPr>
      <w:r w:rsidRPr="00F4507B">
        <w:rPr>
          <w:rFonts w:cs="Times New Roman"/>
          <w:sz w:val="22"/>
          <w:szCs w:val="22"/>
          <w:lang w:val="lv-LV"/>
        </w:rPr>
        <w:t>Pārdevējs nepilda savas Līgumā noteiktās saistības;</w:t>
      </w:r>
    </w:p>
    <w:p w14:paraId="70D3675A" w14:textId="77777777" w:rsidR="00682991" w:rsidRPr="00F4507B" w:rsidRDefault="00682991" w:rsidP="00682991">
      <w:pPr>
        <w:widowControl/>
        <w:numPr>
          <w:ilvl w:val="2"/>
          <w:numId w:val="6"/>
        </w:numPr>
        <w:tabs>
          <w:tab w:val="clear" w:pos="720"/>
          <w:tab w:val="left" w:pos="1134"/>
          <w:tab w:val="num" w:pos="1276"/>
        </w:tabs>
        <w:suppressAutoHyphens w:val="0"/>
        <w:ind w:left="1276" w:right="142" w:hanging="567"/>
        <w:jc w:val="both"/>
        <w:rPr>
          <w:rFonts w:cs="Times New Roman"/>
          <w:sz w:val="22"/>
          <w:szCs w:val="22"/>
          <w:lang w:val="lv-LV"/>
        </w:rPr>
      </w:pPr>
      <w:r w:rsidRPr="00F4507B">
        <w:rPr>
          <w:rFonts w:cs="Times New Roman"/>
          <w:sz w:val="22"/>
          <w:szCs w:val="22"/>
          <w:lang w:val="lv-LV"/>
        </w:rPr>
        <w:t>tiesa ir pasludinājusi Pārdevēju par maksātnespējīgu vai tiek pieņemts lēmums par Pārdevēja likvidāciju vai reorganizāciju;</w:t>
      </w:r>
    </w:p>
    <w:p w14:paraId="7930D1B7" w14:textId="77777777" w:rsidR="00682991" w:rsidRPr="00F4507B" w:rsidRDefault="00682991" w:rsidP="00682991">
      <w:pPr>
        <w:widowControl/>
        <w:numPr>
          <w:ilvl w:val="2"/>
          <w:numId w:val="6"/>
        </w:numPr>
        <w:tabs>
          <w:tab w:val="clear" w:pos="720"/>
          <w:tab w:val="left" w:pos="1134"/>
          <w:tab w:val="left" w:pos="1276"/>
          <w:tab w:val="num" w:pos="1418"/>
        </w:tabs>
        <w:suppressAutoHyphens w:val="0"/>
        <w:ind w:left="1418" w:right="142" w:hanging="709"/>
        <w:jc w:val="both"/>
        <w:rPr>
          <w:rFonts w:cs="Times New Roman"/>
          <w:sz w:val="22"/>
          <w:szCs w:val="22"/>
          <w:lang w:val="lv-LV"/>
        </w:rPr>
      </w:pPr>
      <w:r w:rsidRPr="00F4507B">
        <w:rPr>
          <w:rFonts w:cs="Times New Roman"/>
          <w:sz w:val="22"/>
          <w:szCs w:val="22"/>
          <w:lang w:val="lv-LV"/>
        </w:rPr>
        <w:t>ir izlietota Līguma 2.5.apakšpunktā minētā naudas summa.</w:t>
      </w:r>
    </w:p>
    <w:p w14:paraId="60EA5A95" w14:textId="77777777" w:rsidR="00682991" w:rsidRPr="00F4507B" w:rsidRDefault="00682991" w:rsidP="00682991">
      <w:pPr>
        <w:widowControl/>
        <w:numPr>
          <w:ilvl w:val="1"/>
          <w:numId w:val="6"/>
        </w:numPr>
        <w:tabs>
          <w:tab w:val="clear" w:pos="360"/>
          <w:tab w:val="num" w:pos="709"/>
          <w:tab w:val="left" w:pos="1134"/>
          <w:tab w:val="left" w:pos="1276"/>
        </w:tabs>
        <w:suppressAutoHyphens w:val="0"/>
        <w:ind w:left="709" w:right="142" w:hanging="425"/>
        <w:jc w:val="both"/>
        <w:rPr>
          <w:rFonts w:cs="Times New Roman"/>
          <w:sz w:val="22"/>
          <w:szCs w:val="22"/>
          <w:lang w:val="lv-LV"/>
        </w:rPr>
      </w:pPr>
      <w:r w:rsidRPr="00F4507B">
        <w:rPr>
          <w:rFonts w:cs="Times New Roman"/>
          <w:sz w:val="22"/>
          <w:szCs w:val="22"/>
          <w:lang w:val="lv-LV"/>
        </w:rPr>
        <w:t>Ja Līguma darbības laikā Pasūtītājs konstatē, ka Pārdevēja piedāvātā cena pārsniedz attiecīgās degvielas tirgus vidējo cenu vairāk nekā par 10% (desmit procentiem), Pasūtītājs ir tiesīgs vienpusēji izbeigt Līgumu, ievērojot Līguma 7.2.apakšpunktā minēto termiņu.</w:t>
      </w:r>
    </w:p>
    <w:p w14:paraId="19A1DEC6" w14:textId="77777777" w:rsidR="00682991" w:rsidRPr="00F4507B" w:rsidRDefault="00682991" w:rsidP="00682991">
      <w:pPr>
        <w:widowControl/>
        <w:numPr>
          <w:ilvl w:val="1"/>
          <w:numId w:val="6"/>
        </w:numPr>
        <w:tabs>
          <w:tab w:val="clear" w:pos="360"/>
          <w:tab w:val="num" w:pos="709"/>
          <w:tab w:val="left" w:pos="1134"/>
          <w:tab w:val="left" w:pos="1276"/>
        </w:tabs>
        <w:suppressAutoHyphens w:val="0"/>
        <w:ind w:left="709" w:right="142" w:hanging="425"/>
        <w:jc w:val="both"/>
        <w:rPr>
          <w:rFonts w:cs="Times New Roman"/>
          <w:sz w:val="22"/>
          <w:szCs w:val="22"/>
          <w:lang w:val="lv-LV"/>
        </w:rPr>
      </w:pPr>
      <w:r w:rsidRPr="00F4507B">
        <w:rPr>
          <w:rFonts w:cs="Times New Roman"/>
          <w:sz w:val="22"/>
          <w:szCs w:val="22"/>
          <w:lang w:val="lv-LV"/>
        </w:rPr>
        <w:t xml:space="preserve">Līguma izbeigšanas dienā Pasūtītājam Kartes jānodod Pārdevējam. </w:t>
      </w:r>
    </w:p>
    <w:p w14:paraId="71EC00D5" w14:textId="77777777" w:rsidR="00682991" w:rsidRPr="00F4507B" w:rsidRDefault="00682991" w:rsidP="00682991">
      <w:pPr>
        <w:rPr>
          <w:rFonts w:cs="Times New Roman"/>
          <w:sz w:val="22"/>
          <w:szCs w:val="22"/>
          <w:lang w:val="lv-LV"/>
        </w:rPr>
      </w:pPr>
    </w:p>
    <w:p w14:paraId="05E8E059" w14:textId="77777777" w:rsidR="00682991" w:rsidRPr="00F4507B" w:rsidRDefault="00682991" w:rsidP="00682991">
      <w:pPr>
        <w:widowControl/>
        <w:numPr>
          <w:ilvl w:val="0"/>
          <w:numId w:val="6"/>
        </w:numPr>
        <w:suppressAutoHyphens w:val="0"/>
        <w:jc w:val="center"/>
        <w:rPr>
          <w:rFonts w:cs="Times New Roman"/>
          <w:b/>
          <w:sz w:val="22"/>
          <w:szCs w:val="22"/>
          <w:lang w:val="lv-LV"/>
        </w:rPr>
      </w:pPr>
      <w:r w:rsidRPr="00F4507B">
        <w:rPr>
          <w:rFonts w:cs="Times New Roman"/>
          <w:b/>
          <w:sz w:val="22"/>
          <w:szCs w:val="22"/>
          <w:lang w:val="lv-LV"/>
        </w:rPr>
        <w:t>Citi noteikumi</w:t>
      </w:r>
    </w:p>
    <w:p w14:paraId="51F35846"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Visus jautājumus un strīdus, kas radušies Līguma izpildes laikā, Puses cenšas atrisināt sarunu ceļā. Ja vienošanās netiek panākta viena mēneša laikā, strīdi tiek risināti tiesā Latvijas Republikas normatīvajos aktos noteiktajā kārtībā.</w:t>
      </w:r>
    </w:p>
    <w:p w14:paraId="7F8E5A21"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 xml:space="preserve">Līgums pilnībā apliecina Pušu savstarpējo vienošanos. Nekādi mutiski papildinājumi netiks uzskatīti par Pusēm saistošiem Līguma noteikumiem. Jebkuri grozījumi Līguma </w:t>
      </w:r>
      <w:r w:rsidRPr="00F4507B">
        <w:rPr>
          <w:rFonts w:cs="Times New Roman"/>
          <w:sz w:val="22"/>
          <w:szCs w:val="22"/>
          <w:lang w:val="lv-LV"/>
        </w:rPr>
        <w:lastRenderedPageBreak/>
        <w:t>noteikumos stājas spēkā tikai tad, kad tie ir noformēti rakstiski un tos ir parakstījusi katra no Pusēm.</w:t>
      </w:r>
    </w:p>
    <w:p w14:paraId="1324A8FD" w14:textId="77777777" w:rsidR="00682991" w:rsidRPr="00355C44" w:rsidRDefault="00682991" w:rsidP="00682991">
      <w:pPr>
        <w:widowControl/>
        <w:numPr>
          <w:ilvl w:val="1"/>
          <w:numId w:val="6"/>
        </w:numPr>
        <w:tabs>
          <w:tab w:val="left" w:pos="709"/>
        </w:tabs>
        <w:suppressAutoHyphens w:val="0"/>
        <w:ind w:right="142" w:hanging="76"/>
        <w:jc w:val="both"/>
        <w:rPr>
          <w:rFonts w:cs="Times New Roman"/>
          <w:sz w:val="22"/>
          <w:szCs w:val="22"/>
          <w:lang w:val="lv-LV"/>
        </w:rPr>
      </w:pPr>
      <w:r w:rsidRPr="00F4507B">
        <w:rPr>
          <w:rFonts w:cs="Times New Roman"/>
          <w:sz w:val="22"/>
          <w:szCs w:val="22"/>
          <w:lang w:val="lv-LV"/>
        </w:rPr>
        <w:t xml:space="preserve"> </w:t>
      </w:r>
      <w:r w:rsidRPr="00355C44">
        <w:rPr>
          <w:rFonts w:cs="Times New Roman"/>
          <w:sz w:val="22"/>
          <w:szCs w:val="22"/>
          <w:lang w:val="lv-LV"/>
        </w:rPr>
        <w:t xml:space="preserve">Atbildīgā persona par Līguma no Pasūtītāja puses: </w:t>
      </w:r>
    </w:p>
    <w:p w14:paraId="0073B546" w14:textId="77777777" w:rsidR="00682991" w:rsidRPr="00355C44" w:rsidRDefault="00682991" w:rsidP="00682991">
      <w:pPr>
        <w:tabs>
          <w:tab w:val="num" w:pos="709"/>
        </w:tabs>
        <w:ind w:left="709" w:right="142" w:firstLine="284"/>
        <w:rPr>
          <w:rFonts w:cs="Times New Roman"/>
          <w:sz w:val="22"/>
          <w:szCs w:val="22"/>
          <w:lang w:val="lv-LV"/>
        </w:rPr>
      </w:pPr>
      <w:r w:rsidRPr="00355C44">
        <w:rPr>
          <w:rFonts w:cs="Times New Roman"/>
          <w:sz w:val="22"/>
          <w:szCs w:val="22"/>
          <w:lang w:val="lv-LV"/>
        </w:rPr>
        <w:t xml:space="preserve">Vārds, uzvārds: </w:t>
      </w:r>
      <w:r w:rsidRPr="00355C44">
        <w:rPr>
          <w:rFonts w:cs="Times New Roman"/>
          <w:sz w:val="22"/>
          <w:szCs w:val="22"/>
          <w:lang w:val="lv-LV"/>
        </w:rPr>
        <w:tab/>
      </w:r>
    </w:p>
    <w:p w14:paraId="71FDFD38" w14:textId="77777777" w:rsidR="00682991" w:rsidRPr="00355C44" w:rsidRDefault="00682991" w:rsidP="00682991">
      <w:pPr>
        <w:tabs>
          <w:tab w:val="num" w:pos="709"/>
        </w:tabs>
        <w:ind w:left="709" w:right="142" w:firstLine="284"/>
        <w:rPr>
          <w:rFonts w:cs="Times New Roman"/>
          <w:sz w:val="22"/>
          <w:szCs w:val="22"/>
          <w:lang w:val="lv-LV"/>
        </w:rPr>
      </w:pPr>
      <w:r w:rsidRPr="00355C44">
        <w:rPr>
          <w:rFonts w:cs="Times New Roman"/>
          <w:sz w:val="22"/>
          <w:szCs w:val="22"/>
          <w:lang w:val="lv-LV"/>
        </w:rPr>
        <w:t xml:space="preserve">Amats: </w:t>
      </w:r>
      <w:r w:rsidRPr="00355C44">
        <w:rPr>
          <w:rFonts w:cs="Times New Roman"/>
          <w:sz w:val="22"/>
          <w:szCs w:val="22"/>
          <w:lang w:val="lv-LV"/>
        </w:rPr>
        <w:tab/>
      </w:r>
      <w:r w:rsidRPr="00355C44">
        <w:rPr>
          <w:rFonts w:cs="Times New Roman"/>
          <w:sz w:val="22"/>
          <w:szCs w:val="22"/>
          <w:lang w:val="lv-LV"/>
        </w:rPr>
        <w:tab/>
      </w:r>
    </w:p>
    <w:p w14:paraId="37E82F6D" w14:textId="77777777" w:rsidR="00682991" w:rsidRPr="00355C44" w:rsidRDefault="00682991" w:rsidP="00682991">
      <w:pPr>
        <w:tabs>
          <w:tab w:val="num" w:pos="709"/>
        </w:tabs>
        <w:ind w:left="709" w:right="142" w:firstLine="284"/>
        <w:rPr>
          <w:rFonts w:cs="Times New Roman"/>
          <w:sz w:val="22"/>
          <w:szCs w:val="22"/>
          <w:lang w:val="lv-LV"/>
        </w:rPr>
      </w:pPr>
      <w:r w:rsidRPr="00355C44">
        <w:rPr>
          <w:rFonts w:cs="Times New Roman"/>
          <w:sz w:val="22"/>
          <w:szCs w:val="22"/>
          <w:lang w:val="lv-LV"/>
        </w:rPr>
        <w:t xml:space="preserve">Adrese </w:t>
      </w:r>
      <w:r w:rsidRPr="00355C44">
        <w:rPr>
          <w:rFonts w:cs="Times New Roman"/>
          <w:sz w:val="22"/>
          <w:szCs w:val="22"/>
          <w:lang w:val="lv-LV"/>
        </w:rPr>
        <w:tab/>
      </w:r>
      <w:r w:rsidRPr="00355C44">
        <w:rPr>
          <w:rFonts w:cs="Times New Roman"/>
          <w:sz w:val="22"/>
          <w:szCs w:val="22"/>
          <w:lang w:val="lv-LV"/>
        </w:rPr>
        <w:tab/>
        <w:t xml:space="preserve"> </w:t>
      </w:r>
    </w:p>
    <w:p w14:paraId="61704522" w14:textId="77777777" w:rsidR="00682991" w:rsidRPr="00355C44" w:rsidRDefault="00682991" w:rsidP="00682991">
      <w:pPr>
        <w:tabs>
          <w:tab w:val="num" w:pos="709"/>
        </w:tabs>
        <w:ind w:left="709" w:right="142" w:firstLine="284"/>
        <w:rPr>
          <w:rFonts w:cs="Times New Roman"/>
          <w:sz w:val="22"/>
          <w:szCs w:val="22"/>
          <w:lang w:val="lv-LV"/>
        </w:rPr>
      </w:pPr>
      <w:r w:rsidRPr="00355C44">
        <w:rPr>
          <w:rFonts w:cs="Times New Roman"/>
          <w:sz w:val="22"/>
          <w:szCs w:val="22"/>
          <w:lang w:val="lv-LV"/>
        </w:rPr>
        <w:t xml:space="preserve">Tālrunis </w:t>
      </w:r>
      <w:r w:rsidRPr="00355C44">
        <w:rPr>
          <w:rFonts w:cs="Times New Roman"/>
          <w:sz w:val="22"/>
          <w:szCs w:val="22"/>
          <w:lang w:val="lv-LV"/>
        </w:rPr>
        <w:tab/>
      </w:r>
      <w:r w:rsidRPr="00355C44">
        <w:rPr>
          <w:rFonts w:cs="Times New Roman"/>
          <w:sz w:val="22"/>
          <w:szCs w:val="22"/>
          <w:lang w:val="lv-LV"/>
        </w:rPr>
        <w:tab/>
        <w:t xml:space="preserve"> </w:t>
      </w:r>
    </w:p>
    <w:p w14:paraId="2B190FB5" w14:textId="77777777" w:rsidR="00682991" w:rsidRPr="00355C44" w:rsidRDefault="00682991" w:rsidP="00682991">
      <w:pPr>
        <w:tabs>
          <w:tab w:val="num" w:pos="709"/>
        </w:tabs>
        <w:ind w:left="709" w:right="142" w:firstLine="284"/>
        <w:rPr>
          <w:rFonts w:cs="Times New Roman"/>
          <w:sz w:val="22"/>
          <w:szCs w:val="22"/>
          <w:lang w:val="lv-LV"/>
        </w:rPr>
      </w:pPr>
      <w:r w:rsidRPr="00355C44">
        <w:rPr>
          <w:rFonts w:cs="Times New Roman"/>
          <w:sz w:val="22"/>
          <w:szCs w:val="22"/>
          <w:lang w:val="lv-LV"/>
        </w:rPr>
        <w:t xml:space="preserve">Fakss: </w:t>
      </w:r>
      <w:r w:rsidRPr="00355C44">
        <w:rPr>
          <w:rFonts w:cs="Times New Roman"/>
          <w:sz w:val="22"/>
          <w:szCs w:val="22"/>
          <w:lang w:val="lv-LV"/>
        </w:rPr>
        <w:tab/>
      </w:r>
      <w:r w:rsidRPr="00355C44">
        <w:rPr>
          <w:rFonts w:cs="Times New Roman"/>
          <w:sz w:val="22"/>
          <w:szCs w:val="22"/>
          <w:lang w:val="lv-LV"/>
        </w:rPr>
        <w:tab/>
      </w:r>
    </w:p>
    <w:p w14:paraId="7B7C4ADF" w14:textId="77777777" w:rsidR="00682991" w:rsidRPr="00F4507B" w:rsidRDefault="00682991" w:rsidP="00682991">
      <w:pPr>
        <w:tabs>
          <w:tab w:val="num" w:pos="709"/>
        </w:tabs>
        <w:ind w:left="709" w:right="142" w:firstLine="284"/>
        <w:rPr>
          <w:rFonts w:cs="Times New Roman"/>
          <w:sz w:val="22"/>
          <w:szCs w:val="22"/>
          <w:lang w:val="lv-LV"/>
        </w:rPr>
      </w:pPr>
      <w:r w:rsidRPr="00355C44">
        <w:rPr>
          <w:rFonts w:cs="Times New Roman"/>
          <w:sz w:val="22"/>
          <w:szCs w:val="22"/>
          <w:lang w:val="lv-LV"/>
        </w:rPr>
        <w:t>E-pasts</w:t>
      </w:r>
      <w:r w:rsidRPr="00F4507B">
        <w:rPr>
          <w:rFonts w:cs="Times New Roman"/>
          <w:sz w:val="22"/>
          <w:szCs w:val="22"/>
          <w:lang w:val="lv-LV"/>
        </w:rPr>
        <w:t xml:space="preserve"> </w:t>
      </w:r>
      <w:r w:rsidRPr="00F4507B">
        <w:rPr>
          <w:rFonts w:cs="Times New Roman"/>
          <w:sz w:val="22"/>
          <w:szCs w:val="22"/>
          <w:lang w:val="lv-LV"/>
        </w:rPr>
        <w:tab/>
      </w:r>
      <w:r w:rsidRPr="00F4507B">
        <w:rPr>
          <w:rFonts w:cs="Times New Roman"/>
          <w:sz w:val="22"/>
          <w:szCs w:val="22"/>
          <w:lang w:val="lv-LV"/>
        </w:rPr>
        <w:tab/>
        <w:t xml:space="preserve"> </w:t>
      </w:r>
    </w:p>
    <w:p w14:paraId="6A514F16" w14:textId="77777777" w:rsidR="00682991" w:rsidRPr="00F4507B" w:rsidRDefault="00682991" w:rsidP="00682991">
      <w:pPr>
        <w:widowControl/>
        <w:numPr>
          <w:ilvl w:val="1"/>
          <w:numId w:val="6"/>
        </w:numPr>
        <w:tabs>
          <w:tab w:val="left" w:pos="851"/>
        </w:tabs>
        <w:suppressAutoHyphens w:val="0"/>
        <w:ind w:right="142" w:hanging="76"/>
        <w:jc w:val="both"/>
        <w:rPr>
          <w:rFonts w:cs="Times New Roman"/>
          <w:sz w:val="22"/>
          <w:szCs w:val="22"/>
          <w:lang w:val="lv-LV"/>
        </w:rPr>
      </w:pPr>
      <w:r w:rsidRPr="00F4507B">
        <w:rPr>
          <w:rFonts w:cs="Times New Roman"/>
          <w:sz w:val="22"/>
          <w:szCs w:val="22"/>
          <w:lang w:val="lv-LV"/>
        </w:rPr>
        <w:t xml:space="preserve">Atbildīgā  persona par Līguma izpildi no Pārdevēja puses : </w:t>
      </w:r>
    </w:p>
    <w:p w14:paraId="4C53E56B" w14:textId="77777777" w:rsidR="00682991" w:rsidRPr="00F4507B" w:rsidRDefault="00682991" w:rsidP="00682991">
      <w:pPr>
        <w:ind w:firstLine="993"/>
        <w:rPr>
          <w:rFonts w:cs="Times New Roman"/>
          <w:sz w:val="22"/>
          <w:szCs w:val="22"/>
          <w:lang w:val="lv-LV"/>
        </w:rPr>
      </w:pPr>
      <w:r w:rsidRPr="00F4507B">
        <w:rPr>
          <w:rFonts w:cs="Times New Roman"/>
          <w:sz w:val="22"/>
          <w:szCs w:val="22"/>
          <w:lang w:val="lv-LV"/>
        </w:rPr>
        <w:t xml:space="preserve">Vārds, uzvārds </w:t>
      </w:r>
      <w:r w:rsidRPr="00F4507B">
        <w:rPr>
          <w:rFonts w:cs="Times New Roman"/>
          <w:sz w:val="22"/>
          <w:szCs w:val="22"/>
          <w:lang w:val="lv-LV"/>
        </w:rPr>
        <w:tab/>
      </w:r>
    </w:p>
    <w:p w14:paraId="49951F53" w14:textId="77777777" w:rsidR="00682991" w:rsidRPr="00F4507B" w:rsidRDefault="00682991" w:rsidP="00682991">
      <w:pPr>
        <w:ind w:firstLine="993"/>
        <w:rPr>
          <w:rFonts w:cs="Times New Roman"/>
          <w:sz w:val="22"/>
          <w:szCs w:val="22"/>
          <w:lang w:val="lv-LV"/>
        </w:rPr>
      </w:pPr>
      <w:r w:rsidRPr="00F4507B">
        <w:rPr>
          <w:rFonts w:cs="Times New Roman"/>
          <w:sz w:val="22"/>
          <w:szCs w:val="22"/>
          <w:lang w:val="lv-LV"/>
        </w:rPr>
        <w:t>Amats:</w:t>
      </w:r>
    </w:p>
    <w:p w14:paraId="78DF8ABE" w14:textId="77777777" w:rsidR="00682991" w:rsidRPr="00F4507B" w:rsidRDefault="00682991" w:rsidP="00682991">
      <w:pPr>
        <w:ind w:firstLine="993"/>
        <w:rPr>
          <w:rFonts w:cs="Times New Roman"/>
          <w:sz w:val="22"/>
          <w:szCs w:val="22"/>
          <w:lang w:val="lv-LV"/>
        </w:rPr>
      </w:pPr>
      <w:r w:rsidRPr="00F4507B">
        <w:rPr>
          <w:rFonts w:cs="Times New Roman"/>
          <w:sz w:val="22"/>
          <w:szCs w:val="22"/>
          <w:lang w:val="lv-LV"/>
        </w:rPr>
        <w:t xml:space="preserve">Adrese: </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p>
    <w:p w14:paraId="32DA81D4" w14:textId="77777777" w:rsidR="00682991" w:rsidRPr="00F4507B" w:rsidRDefault="00682991" w:rsidP="00682991">
      <w:pPr>
        <w:ind w:firstLine="993"/>
        <w:rPr>
          <w:rFonts w:cs="Times New Roman"/>
          <w:sz w:val="22"/>
          <w:szCs w:val="22"/>
          <w:lang w:val="lv-LV"/>
        </w:rPr>
      </w:pPr>
      <w:r w:rsidRPr="00F4507B">
        <w:rPr>
          <w:rFonts w:cs="Times New Roman"/>
          <w:sz w:val="22"/>
          <w:szCs w:val="22"/>
          <w:lang w:val="lv-LV"/>
        </w:rPr>
        <w:t>Tālrunis:</w:t>
      </w:r>
    </w:p>
    <w:p w14:paraId="03B35D96" w14:textId="77777777" w:rsidR="00682991" w:rsidRPr="00F4507B" w:rsidRDefault="00682991" w:rsidP="00682991">
      <w:pPr>
        <w:ind w:firstLine="993"/>
        <w:rPr>
          <w:rFonts w:cs="Times New Roman"/>
          <w:sz w:val="22"/>
          <w:szCs w:val="22"/>
          <w:lang w:val="lv-LV"/>
        </w:rPr>
      </w:pPr>
      <w:r w:rsidRPr="00F4507B">
        <w:rPr>
          <w:rFonts w:cs="Times New Roman"/>
          <w:sz w:val="22"/>
          <w:szCs w:val="22"/>
          <w:lang w:val="lv-LV"/>
        </w:rPr>
        <w:t xml:space="preserve">Mobilais tālrunis:  </w:t>
      </w:r>
      <w:r w:rsidRPr="00F4507B">
        <w:rPr>
          <w:rFonts w:cs="Times New Roman"/>
          <w:sz w:val="22"/>
          <w:szCs w:val="22"/>
          <w:lang w:val="lv-LV"/>
        </w:rPr>
        <w:tab/>
      </w:r>
      <w:r w:rsidRPr="00F4507B">
        <w:rPr>
          <w:rFonts w:cs="Times New Roman"/>
          <w:sz w:val="22"/>
          <w:szCs w:val="22"/>
          <w:lang w:val="lv-LV"/>
        </w:rPr>
        <w:tab/>
      </w:r>
    </w:p>
    <w:p w14:paraId="131A067B" w14:textId="77777777" w:rsidR="00682991" w:rsidRPr="00F4507B" w:rsidRDefault="00682991" w:rsidP="00682991">
      <w:pPr>
        <w:ind w:firstLine="993"/>
        <w:rPr>
          <w:rFonts w:cs="Times New Roman"/>
          <w:sz w:val="22"/>
          <w:szCs w:val="22"/>
          <w:lang w:val="lv-LV"/>
        </w:rPr>
      </w:pPr>
      <w:smartTag w:uri="schemas-tilde-lv/tildestengine" w:element="veidnes">
        <w:smartTagPr>
          <w:attr w:name="text" w:val="Fakss      &#10;"/>
          <w:attr w:name="baseform" w:val="Fakss"/>
          <w:attr w:name="id" w:val="-1"/>
        </w:smartTagPr>
        <w:r w:rsidRPr="00F4507B">
          <w:rPr>
            <w:rFonts w:cs="Times New Roman"/>
            <w:sz w:val="22"/>
            <w:szCs w:val="22"/>
            <w:lang w:val="lv-LV"/>
          </w:rPr>
          <w:t>Fakss</w:t>
        </w:r>
      </w:smartTag>
      <w:r w:rsidRPr="00F4507B">
        <w:rPr>
          <w:rFonts w:cs="Times New Roman"/>
          <w:sz w:val="22"/>
          <w:szCs w:val="22"/>
          <w:lang w:val="lv-LV"/>
        </w:rPr>
        <w:t xml:space="preserve"> </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p>
    <w:p w14:paraId="68775EFE"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 xml:space="preserve">Savstarpējās Pušu attiecības, kas netika paredzētas parakstot Līgumu, ir regulējamas saskaņā ar Latvijas Republikā spēkā esošajiem normatīvajiem aktiem. </w:t>
      </w:r>
    </w:p>
    <w:p w14:paraId="46842CF6"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Katra Puse apņemas 10 (desmit) dienu laikā rakstiski paziņot otrai Pusei par savas adreses vai rekvizītu maiņu.</w:t>
      </w:r>
    </w:p>
    <w:p w14:paraId="57BDA86A" w14:textId="77777777" w:rsidR="00682991" w:rsidRPr="00F4507B" w:rsidRDefault="00682991" w:rsidP="00682991">
      <w:pPr>
        <w:widowControl/>
        <w:numPr>
          <w:ilvl w:val="1"/>
          <w:numId w:val="6"/>
        </w:numPr>
        <w:suppressAutoHyphens w:val="0"/>
        <w:ind w:left="709" w:hanging="425"/>
        <w:jc w:val="both"/>
        <w:rPr>
          <w:rFonts w:cs="Times New Roman"/>
          <w:sz w:val="22"/>
          <w:szCs w:val="22"/>
          <w:lang w:val="lv-LV"/>
        </w:rPr>
      </w:pPr>
      <w:r w:rsidRPr="00F4507B">
        <w:rPr>
          <w:rFonts w:cs="Times New Roman"/>
          <w:sz w:val="22"/>
          <w:szCs w:val="22"/>
          <w:lang w:val="lv-LV"/>
        </w:rPr>
        <w:t>Visi paziņojumi Līguma sakarā izdarāmi uz Līguma 9.punktā minētajām adresēm.</w:t>
      </w:r>
    </w:p>
    <w:p w14:paraId="21F2DC8D" w14:textId="77777777" w:rsidR="00682991" w:rsidRPr="00F4507B" w:rsidRDefault="00682991" w:rsidP="00682991">
      <w:pPr>
        <w:widowControl/>
        <w:numPr>
          <w:ilvl w:val="1"/>
          <w:numId w:val="6"/>
        </w:numPr>
        <w:suppressAutoHyphens w:val="0"/>
        <w:ind w:left="709" w:right="142" w:hanging="425"/>
        <w:jc w:val="both"/>
        <w:rPr>
          <w:rFonts w:cs="Times New Roman"/>
          <w:sz w:val="22"/>
          <w:szCs w:val="22"/>
          <w:lang w:val="lv-LV"/>
        </w:rPr>
      </w:pPr>
      <w:r w:rsidRPr="00F4507B">
        <w:rPr>
          <w:rFonts w:cs="Times New Roman"/>
          <w:sz w:val="22"/>
          <w:szCs w:val="22"/>
          <w:lang w:val="lv-LV"/>
        </w:rPr>
        <w:t>Līgums uzrakstī</w:t>
      </w:r>
      <w:r>
        <w:rPr>
          <w:rFonts w:cs="Times New Roman"/>
          <w:sz w:val="22"/>
          <w:szCs w:val="22"/>
          <w:lang w:val="lv-LV"/>
        </w:rPr>
        <w:t>ts uz ____ numurētām lapām ar 3</w:t>
      </w:r>
      <w:r w:rsidRPr="00F4507B">
        <w:rPr>
          <w:rFonts w:cs="Times New Roman"/>
          <w:sz w:val="22"/>
          <w:szCs w:val="22"/>
          <w:lang w:val="lv-LV"/>
        </w:rPr>
        <w:t xml:space="preserve"> pielikumiem uz __ lapām un parakstīts </w:t>
      </w:r>
      <w:r w:rsidR="005448C2">
        <w:rPr>
          <w:rFonts w:cs="Times New Roman"/>
          <w:sz w:val="22"/>
          <w:szCs w:val="22"/>
          <w:lang w:val="lv-LV"/>
        </w:rPr>
        <w:t xml:space="preserve"> </w:t>
      </w:r>
      <w:r w:rsidRPr="00F4507B">
        <w:rPr>
          <w:rFonts w:cs="Times New Roman"/>
          <w:sz w:val="22"/>
          <w:szCs w:val="22"/>
          <w:lang w:val="lv-LV"/>
        </w:rPr>
        <w:t>divos identiskos eksemplāros, kuriem ir vienāds juridiskais spēks un no kuriem viens glabājas pie Pasūtītāja un otrs – pie Pārdevēja.</w:t>
      </w:r>
    </w:p>
    <w:p w14:paraId="7D03D23A" w14:textId="77777777" w:rsidR="00682991" w:rsidRPr="00F4507B" w:rsidRDefault="00682991" w:rsidP="00682991">
      <w:pPr>
        <w:rPr>
          <w:rFonts w:cs="Times New Roman"/>
          <w:sz w:val="22"/>
          <w:szCs w:val="22"/>
          <w:lang w:val="lv-LV"/>
        </w:rPr>
      </w:pPr>
    </w:p>
    <w:p w14:paraId="16A50671" w14:textId="77777777" w:rsidR="00682991" w:rsidRDefault="00682991" w:rsidP="00682991">
      <w:pPr>
        <w:jc w:val="center"/>
        <w:rPr>
          <w:b/>
          <w:sz w:val="22"/>
          <w:szCs w:val="22"/>
        </w:rPr>
      </w:pPr>
      <w:r w:rsidRPr="00806FA9">
        <w:rPr>
          <w:b/>
          <w:sz w:val="22"/>
          <w:szCs w:val="22"/>
        </w:rPr>
        <w:t>8</w:t>
      </w:r>
      <w:r>
        <w:rPr>
          <w:b/>
          <w:sz w:val="22"/>
          <w:szCs w:val="22"/>
        </w:rPr>
        <w:t>. Līguma pielikumi</w:t>
      </w:r>
    </w:p>
    <w:p w14:paraId="53F4CAD5" w14:textId="5321281D" w:rsidR="00682991" w:rsidRPr="00806FA9" w:rsidRDefault="00682991" w:rsidP="00CB158C">
      <w:pPr>
        <w:ind w:left="1276" w:hanging="1276"/>
        <w:jc w:val="both"/>
        <w:rPr>
          <w:sz w:val="22"/>
          <w:szCs w:val="22"/>
        </w:rPr>
      </w:pPr>
      <w:r>
        <w:rPr>
          <w:sz w:val="22"/>
          <w:szCs w:val="22"/>
        </w:rPr>
        <w:t>1</w:t>
      </w:r>
      <w:r w:rsidRPr="00806FA9">
        <w:rPr>
          <w:sz w:val="22"/>
          <w:szCs w:val="22"/>
        </w:rPr>
        <w:t xml:space="preserve">. pielikums- </w:t>
      </w:r>
      <w:r w:rsidR="00CB158C">
        <w:rPr>
          <w:sz w:val="22"/>
          <w:szCs w:val="22"/>
        </w:rPr>
        <w:t xml:space="preserve">Iepirkuma </w:t>
      </w:r>
      <w:r w:rsidR="00860AE4" w:rsidRPr="00F4507B">
        <w:rPr>
          <w:rFonts w:cs="Times New Roman"/>
          <w:sz w:val="22"/>
          <w:szCs w:val="22"/>
          <w:lang w:val="lv-LV"/>
        </w:rPr>
        <w:t>“</w:t>
      </w:r>
      <w:r w:rsidR="00860AE4" w:rsidRPr="00F4507B">
        <w:rPr>
          <w:rFonts w:cs="Times New Roman"/>
          <w:bCs/>
          <w:sz w:val="22"/>
          <w:szCs w:val="22"/>
          <w:lang w:val="lv-LV"/>
        </w:rPr>
        <w:t>Degviel</w:t>
      </w:r>
      <w:r w:rsidR="00860AE4">
        <w:rPr>
          <w:rFonts w:cs="Times New Roman"/>
          <w:bCs/>
          <w:sz w:val="22"/>
          <w:szCs w:val="22"/>
          <w:lang w:val="lv-LV"/>
        </w:rPr>
        <w:t>as iegāde SIA „Saltavots”</w:t>
      </w:r>
      <w:r w:rsidR="00860AE4" w:rsidRPr="00F4507B">
        <w:rPr>
          <w:rFonts w:cs="Times New Roman"/>
          <w:bCs/>
          <w:sz w:val="22"/>
          <w:szCs w:val="22"/>
          <w:lang w:val="lv-LV"/>
        </w:rPr>
        <w:t xml:space="preserve"> vajadzībām</w:t>
      </w:r>
      <w:r w:rsidR="00860AE4" w:rsidRPr="00F4507B">
        <w:rPr>
          <w:rFonts w:cs="Times New Roman"/>
          <w:sz w:val="22"/>
          <w:szCs w:val="22"/>
          <w:lang w:val="lv-LV"/>
        </w:rPr>
        <w:t>”</w:t>
      </w:r>
      <w:r w:rsidR="00860AE4">
        <w:rPr>
          <w:rFonts w:cs="Times New Roman"/>
          <w:sz w:val="22"/>
          <w:szCs w:val="22"/>
          <w:lang w:val="lv-LV"/>
        </w:rPr>
        <w:t xml:space="preserve">, </w:t>
      </w:r>
      <w:r w:rsidR="005448C2">
        <w:rPr>
          <w:rFonts w:cs="Times New Roman"/>
          <w:sz w:val="22"/>
          <w:szCs w:val="22"/>
          <w:lang w:val="lv-LV"/>
        </w:rPr>
        <w:t>id. Nr. SA 2016 02, nolikums</w:t>
      </w:r>
      <w:r w:rsidR="00CB158C">
        <w:rPr>
          <w:rFonts w:cs="Times New Roman"/>
          <w:sz w:val="22"/>
          <w:szCs w:val="22"/>
          <w:lang w:val="lv-LV"/>
        </w:rPr>
        <w:t>;</w:t>
      </w:r>
    </w:p>
    <w:p w14:paraId="7116268A" w14:textId="2CDCD9DE" w:rsidR="00682991" w:rsidRPr="00806FA9" w:rsidRDefault="00682991" w:rsidP="00682991">
      <w:pPr>
        <w:jc w:val="both"/>
        <w:rPr>
          <w:sz w:val="22"/>
          <w:szCs w:val="22"/>
        </w:rPr>
      </w:pPr>
      <w:r>
        <w:rPr>
          <w:sz w:val="22"/>
          <w:szCs w:val="22"/>
        </w:rPr>
        <w:t>2</w:t>
      </w:r>
      <w:r w:rsidRPr="00806FA9">
        <w:rPr>
          <w:sz w:val="22"/>
          <w:szCs w:val="22"/>
        </w:rPr>
        <w:t xml:space="preserve">. pielikums- </w:t>
      </w:r>
      <w:r w:rsidR="00CB158C">
        <w:rPr>
          <w:sz w:val="22"/>
          <w:szCs w:val="22"/>
        </w:rPr>
        <w:t xml:space="preserve">Izpildītāja iesniegtā </w:t>
      </w:r>
      <w:r w:rsidR="005448C2">
        <w:rPr>
          <w:sz w:val="22"/>
          <w:szCs w:val="22"/>
        </w:rPr>
        <w:t xml:space="preserve"> piedāvā</w:t>
      </w:r>
      <w:r w:rsidR="00CB158C">
        <w:rPr>
          <w:sz w:val="22"/>
          <w:szCs w:val="22"/>
        </w:rPr>
        <w:t>juma kopija</w:t>
      </w:r>
    </w:p>
    <w:p w14:paraId="79D1822D" w14:textId="77777777" w:rsidR="00682991" w:rsidRPr="00806FA9" w:rsidRDefault="00682991" w:rsidP="00682991">
      <w:pPr>
        <w:jc w:val="both"/>
        <w:rPr>
          <w:sz w:val="22"/>
          <w:szCs w:val="22"/>
        </w:rPr>
      </w:pPr>
    </w:p>
    <w:p w14:paraId="757BF6E6" w14:textId="77777777" w:rsidR="00682991" w:rsidRPr="00F4507B" w:rsidRDefault="00682991" w:rsidP="00682991">
      <w:pPr>
        <w:widowControl/>
        <w:numPr>
          <w:ilvl w:val="0"/>
          <w:numId w:val="6"/>
        </w:numPr>
        <w:suppressAutoHyphens w:val="0"/>
        <w:jc w:val="center"/>
        <w:rPr>
          <w:rFonts w:cs="Times New Roman"/>
          <w:b/>
          <w:sz w:val="22"/>
          <w:szCs w:val="22"/>
          <w:lang w:val="lv-LV"/>
        </w:rPr>
      </w:pPr>
      <w:r w:rsidRPr="00F4507B">
        <w:rPr>
          <w:rFonts w:cs="Times New Roman"/>
          <w:b/>
          <w:sz w:val="22"/>
          <w:szCs w:val="22"/>
          <w:lang w:val="lv-LV"/>
        </w:rPr>
        <w:t xml:space="preserve">Pušu rekvizīti </w:t>
      </w:r>
    </w:p>
    <w:p w14:paraId="2FBBCDD1" w14:textId="77777777" w:rsidR="00682991" w:rsidRPr="00F4507B" w:rsidRDefault="00682991" w:rsidP="00682991">
      <w:pPr>
        <w:jc w:val="center"/>
        <w:rPr>
          <w:rFonts w:cs="Times New Roman"/>
          <w:b/>
          <w:sz w:val="22"/>
          <w:szCs w:val="22"/>
          <w:lang w:val="lv-LV"/>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261"/>
      </w:tblGrid>
      <w:tr w:rsidR="00682991" w:rsidRPr="00F4507B" w14:paraId="6A713AB9" w14:textId="77777777" w:rsidTr="00080662">
        <w:trPr>
          <w:trHeight w:val="703"/>
        </w:trPr>
        <w:tc>
          <w:tcPr>
            <w:tcW w:w="4261" w:type="dxa"/>
          </w:tcPr>
          <w:p w14:paraId="52D392EE" w14:textId="77777777" w:rsidR="00682991" w:rsidRPr="00F4507B" w:rsidRDefault="00682991" w:rsidP="00080662">
            <w:pPr>
              <w:rPr>
                <w:rFonts w:cs="Times New Roman"/>
                <w:sz w:val="22"/>
                <w:szCs w:val="22"/>
                <w:lang w:val="lv-LV"/>
              </w:rPr>
            </w:pPr>
            <w:r w:rsidRPr="00F4507B">
              <w:rPr>
                <w:rFonts w:cs="Times New Roman"/>
                <w:sz w:val="22"/>
                <w:szCs w:val="22"/>
                <w:lang w:val="lv-LV"/>
              </w:rPr>
              <w:t>Pasūtītājs:</w:t>
            </w:r>
          </w:p>
          <w:p w14:paraId="19B8A3A8" w14:textId="77777777" w:rsidR="00682991" w:rsidRPr="00F4507B" w:rsidRDefault="00682991" w:rsidP="00080662">
            <w:pPr>
              <w:rPr>
                <w:rFonts w:cs="Times New Roman"/>
                <w:sz w:val="22"/>
                <w:szCs w:val="22"/>
                <w:lang w:val="lv-LV"/>
              </w:rPr>
            </w:pPr>
          </w:p>
        </w:tc>
        <w:tc>
          <w:tcPr>
            <w:tcW w:w="4261" w:type="dxa"/>
          </w:tcPr>
          <w:p w14:paraId="5B6B2CC9" w14:textId="77777777" w:rsidR="00682991" w:rsidRPr="00F4507B" w:rsidRDefault="00682991" w:rsidP="00080662">
            <w:pPr>
              <w:pStyle w:val="Heading1"/>
              <w:numPr>
                <w:ilvl w:val="0"/>
                <w:numId w:val="0"/>
              </w:numPr>
              <w:jc w:val="right"/>
              <w:rPr>
                <w:rFonts w:ascii="Times New Roman" w:hAnsi="Times New Roman"/>
                <w:b w:val="0"/>
                <w:sz w:val="22"/>
                <w:szCs w:val="22"/>
              </w:rPr>
            </w:pPr>
            <w:r w:rsidRPr="00F4507B">
              <w:rPr>
                <w:rFonts w:ascii="Times New Roman" w:hAnsi="Times New Roman"/>
                <w:b w:val="0"/>
                <w:caps/>
                <w:sz w:val="22"/>
                <w:szCs w:val="22"/>
              </w:rPr>
              <w:t>P</w:t>
            </w:r>
            <w:r w:rsidRPr="00F4507B">
              <w:rPr>
                <w:rFonts w:ascii="Times New Roman" w:hAnsi="Times New Roman"/>
                <w:b w:val="0"/>
                <w:smallCaps w:val="0"/>
                <w:sz w:val="22"/>
                <w:szCs w:val="22"/>
              </w:rPr>
              <w:t>ārdevējs</w:t>
            </w:r>
            <w:r w:rsidRPr="00F4507B">
              <w:rPr>
                <w:rFonts w:ascii="Times New Roman" w:hAnsi="Times New Roman"/>
                <w:b w:val="0"/>
                <w:sz w:val="22"/>
                <w:szCs w:val="22"/>
              </w:rPr>
              <w:t>:</w:t>
            </w:r>
          </w:p>
          <w:p w14:paraId="39A2032C" w14:textId="77777777" w:rsidR="00682991" w:rsidRPr="00F4507B" w:rsidRDefault="00682991" w:rsidP="00080662">
            <w:pPr>
              <w:rPr>
                <w:rFonts w:cs="Times New Roman"/>
                <w:i/>
                <w:sz w:val="22"/>
                <w:szCs w:val="22"/>
                <w:lang w:val="lv-LV"/>
              </w:rPr>
            </w:pPr>
          </w:p>
          <w:p w14:paraId="176074E5" w14:textId="77777777" w:rsidR="00682991" w:rsidRPr="00F4507B" w:rsidRDefault="00682991" w:rsidP="00080662">
            <w:pPr>
              <w:jc w:val="right"/>
              <w:rPr>
                <w:rFonts w:cs="Times New Roman"/>
                <w:i/>
                <w:sz w:val="22"/>
                <w:szCs w:val="22"/>
                <w:lang w:val="lv-LV"/>
              </w:rPr>
            </w:pPr>
          </w:p>
        </w:tc>
      </w:tr>
    </w:tbl>
    <w:p w14:paraId="14E6BAA1" w14:textId="77777777" w:rsidR="00682991" w:rsidRPr="00F4507B" w:rsidRDefault="00682991" w:rsidP="00682991">
      <w:pPr>
        <w:rPr>
          <w:rFonts w:cs="Times New Roman"/>
          <w:sz w:val="22"/>
          <w:szCs w:val="22"/>
          <w:lang w:val="lv-LV"/>
        </w:rPr>
      </w:pPr>
    </w:p>
    <w:p w14:paraId="729269C8" w14:textId="77777777" w:rsidR="00682991" w:rsidRPr="00F4507B" w:rsidRDefault="00682991" w:rsidP="00682991">
      <w:pPr>
        <w:rPr>
          <w:rFonts w:cs="Times New Roman"/>
          <w:sz w:val="22"/>
          <w:szCs w:val="22"/>
          <w:lang w:val="lv-LV"/>
        </w:rPr>
      </w:pPr>
    </w:p>
    <w:p w14:paraId="75F11FCE" w14:textId="77777777" w:rsidR="00682991" w:rsidRPr="00F4507B" w:rsidRDefault="00682991" w:rsidP="00682991">
      <w:pPr>
        <w:rPr>
          <w:rFonts w:cs="Times New Roman"/>
          <w:sz w:val="22"/>
          <w:szCs w:val="22"/>
          <w:lang w:val="lv-LV"/>
        </w:rPr>
      </w:pPr>
    </w:p>
    <w:p w14:paraId="3E5E0F4E" w14:textId="77777777" w:rsidR="00682991" w:rsidRPr="00F4507B" w:rsidRDefault="00682991" w:rsidP="00682991">
      <w:pPr>
        <w:rPr>
          <w:rFonts w:cs="Times New Roman"/>
          <w:sz w:val="22"/>
          <w:szCs w:val="22"/>
          <w:lang w:val="lv-LV"/>
        </w:rPr>
      </w:pPr>
    </w:p>
    <w:p w14:paraId="397E0BB6" w14:textId="77777777" w:rsidR="00682991" w:rsidRDefault="00682991"/>
    <w:sectPr w:rsidR="00682991" w:rsidSect="003233D9">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B710CFB"/>
    <w:multiLevelType w:val="hybridMultilevel"/>
    <w:tmpl w:val="4FBAE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7"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3"/>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934A4"/>
    <w:rsid w:val="003233D9"/>
    <w:rsid w:val="00355C44"/>
    <w:rsid w:val="00467DAA"/>
    <w:rsid w:val="005448C2"/>
    <w:rsid w:val="00682991"/>
    <w:rsid w:val="00860AE4"/>
    <w:rsid w:val="00A704D0"/>
    <w:rsid w:val="00AB0968"/>
    <w:rsid w:val="00B13516"/>
    <w:rsid w:val="00C3228C"/>
    <w:rsid w:val="00CB158C"/>
    <w:rsid w:val="00FE0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46485920"/>
  <w15:chartTrackingRefBased/>
  <w15:docId w15:val="{B0737A6A-CEDC-4B9F-BC80-BB1E733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9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semiHidden/>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semiHidden/>
    <w:unhideWhenUsed/>
    <w:rsid w:val="005448C2"/>
    <w:rPr>
      <w:sz w:val="20"/>
      <w:szCs w:val="20"/>
    </w:rPr>
  </w:style>
  <w:style w:type="character" w:customStyle="1" w:styleId="CommentTextChar">
    <w:name w:val="Comment Text Char"/>
    <w:basedOn w:val="DefaultParagraphFont"/>
    <w:link w:val="CommentText"/>
    <w:uiPriority w:val="99"/>
    <w:semiHidden/>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19895</Words>
  <Characters>11341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2016-01-12T12:54:00Z</cp:lastPrinted>
  <dcterms:created xsi:type="dcterms:W3CDTF">2016-01-07T07:37:00Z</dcterms:created>
  <dcterms:modified xsi:type="dcterms:W3CDTF">2016-01-12T12:56:00Z</dcterms:modified>
</cp:coreProperties>
</file>