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34D" w:rsidRPr="00783159" w:rsidRDefault="001B234D" w:rsidP="001B234D">
      <w:pPr>
        <w:ind w:left="5103"/>
        <w:jc w:val="right"/>
        <w:rPr>
          <w:sz w:val="22"/>
          <w:szCs w:val="22"/>
        </w:rPr>
      </w:pPr>
      <w:r w:rsidRPr="00783159">
        <w:rPr>
          <w:sz w:val="22"/>
          <w:szCs w:val="22"/>
        </w:rPr>
        <w:t>APSTIPRINĀTS</w:t>
      </w:r>
    </w:p>
    <w:p w:rsidR="001B234D" w:rsidRPr="00783159" w:rsidRDefault="001B234D" w:rsidP="001B234D">
      <w:pPr>
        <w:ind w:left="5103"/>
        <w:jc w:val="right"/>
        <w:rPr>
          <w:sz w:val="22"/>
          <w:szCs w:val="22"/>
        </w:rPr>
      </w:pPr>
      <w:r w:rsidRPr="00783159">
        <w:rPr>
          <w:sz w:val="22"/>
          <w:szCs w:val="22"/>
        </w:rPr>
        <w:t>SIA “SALTAVOTS”</w:t>
      </w:r>
    </w:p>
    <w:p w:rsidR="001B234D" w:rsidRPr="00783159" w:rsidRDefault="001B234D" w:rsidP="001B234D">
      <w:pPr>
        <w:ind w:left="5103"/>
        <w:jc w:val="right"/>
        <w:rPr>
          <w:sz w:val="22"/>
          <w:szCs w:val="22"/>
        </w:rPr>
      </w:pPr>
      <w:r w:rsidRPr="00783159">
        <w:rPr>
          <w:sz w:val="22"/>
          <w:szCs w:val="22"/>
        </w:rPr>
        <w:t>iepirkuma komisijas</w:t>
      </w:r>
    </w:p>
    <w:p w:rsidR="001B234D" w:rsidRPr="00783159" w:rsidRDefault="00A27082" w:rsidP="001B234D">
      <w:pPr>
        <w:ind w:left="5103"/>
        <w:jc w:val="right"/>
        <w:rPr>
          <w:sz w:val="22"/>
          <w:szCs w:val="22"/>
        </w:rPr>
      </w:pPr>
      <w:r w:rsidRPr="00783159">
        <w:rPr>
          <w:sz w:val="22"/>
          <w:szCs w:val="22"/>
        </w:rPr>
        <w:t xml:space="preserve">2022. gada 15. septembra </w:t>
      </w:r>
      <w:r w:rsidR="001B234D" w:rsidRPr="00783159">
        <w:rPr>
          <w:sz w:val="22"/>
          <w:szCs w:val="22"/>
        </w:rPr>
        <w:t>sēdē</w:t>
      </w:r>
    </w:p>
    <w:p w:rsidR="00D01CF0" w:rsidRPr="00783159" w:rsidRDefault="00D01CF0" w:rsidP="001B234D">
      <w:pPr>
        <w:spacing w:before="100" w:beforeAutospacing="1" w:after="100" w:afterAutospacing="1"/>
        <w:jc w:val="center"/>
        <w:rPr>
          <w:b/>
          <w:sz w:val="22"/>
          <w:szCs w:val="22"/>
        </w:rPr>
      </w:pPr>
    </w:p>
    <w:p w:rsidR="00D01CF0" w:rsidRPr="00783159" w:rsidRDefault="00D01CF0" w:rsidP="001B234D">
      <w:pPr>
        <w:spacing w:before="100" w:beforeAutospacing="1" w:after="100" w:afterAutospacing="1"/>
        <w:jc w:val="center"/>
        <w:rPr>
          <w:b/>
          <w:sz w:val="22"/>
          <w:szCs w:val="22"/>
        </w:rPr>
      </w:pPr>
    </w:p>
    <w:p w:rsidR="00D01CF0" w:rsidRPr="00783159" w:rsidRDefault="00D01CF0" w:rsidP="001B234D">
      <w:pPr>
        <w:spacing w:before="100" w:beforeAutospacing="1" w:after="100" w:afterAutospacing="1"/>
        <w:jc w:val="center"/>
        <w:rPr>
          <w:b/>
          <w:sz w:val="22"/>
          <w:szCs w:val="22"/>
        </w:rPr>
      </w:pPr>
    </w:p>
    <w:p w:rsidR="00D01CF0" w:rsidRPr="00783159" w:rsidRDefault="00D01CF0" w:rsidP="001B234D">
      <w:pPr>
        <w:spacing w:before="100" w:beforeAutospacing="1" w:after="100" w:afterAutospacing="1"/>
        <w:jc w:val="center"/>
        <w:rPr>
          <w:b/>
          <w:sz w:val="22"/>
          <w:szCs w:val="22"/>
        </w:rPr>
      </w:pPr>
    </w:p>
    <w:p w:rsidR="00D01CF0" w:rsidRPr="00783159" w:rsidRDefault="00D01CF0" w:rsidP="001B234D">
      <w:pPr>
        <w:spacing w:before="100" w:beforeAutospacing="1" w:after="100" w:afterAutospacing="1"/>
        <w:jc w:val="center"/>
        <w:rPr>
          <w:b/>
          <w:sz w:val="22"/>
          <w:szCs w:val="22"/>
        </w:rPr>
      </w:pPr>
    </w:p>
    <w:p w:rsidR="00D01CF0" w:rsidRPr="00783159" w:rsidRDefault="00D01CF0" w:rsidP="001B234D">
      <w:pPr>
        <w:spacing w:before="100" w:beforeAutospacing="1" w:after="100" w:afterAutospacing="1"/>
        <w:jc w:val="center"/>
        <w:rPr>
          <w:b/>
          <w:sz w:val="22"/>
          <w:szCs w:val="22"/>
        </w:rPr>
      </w:pPr>
    </w:p>
    <w:p w:rsidR="00D01CF0" w:rsidRPr="00783159" w:rsidRDefault="00D01CF0" w:rsidP="001B234D">
      <w:pPr>
        <w:spacing w:before="100" w:beforeAutospacing="1" w:after="100" w:afterAutospacing="1"/>
        <w:jc w:val="center"/>
        <w:rPr>
          <w:b/>
          <w:sz w:val="22"/>
          <w:szCs w:val="22"/>
        </w:rPr>
      </w:pPr>
    </w:p>
    <w:p w:rsidR="00D01CF0" w:rsidRPr="00783159" w:rsidRDefault="00D01CF0" w:rsidP="001B234D">
      <w:pPr>
        <w:spacing w:before="100" w:beforeAutospacing="1" w:after="100" w:afterAutospacing="1"/>
        <w:jc w:val="center"/>
        <w:rPr>
          <w:b/>
          <w:sz w:val="22"/>
          <w:szCs w:val="22"/>
        </w:rPr>
      </w:pPr>
      <w:r w:rsidRPr="00783159">
        <w:rPr>
          <w:b/>
          <w:sz w:val="22"/>
          <w:szCs w:val="22"/>
        </w:rPr>
        <w:t>Tirgus izpētes</w:t>
      </w:r>
    </w:p>
    <w:p w:rsidR="001B234D" w:rsidRPr="00783159" w:rsidRDefault="00D01CF0" w:rsidP="001B234D">
      <w:pPr>
        <w:spacing w:before="100" w:beforeAutospacing="1" w:after="100" w:afterAutospacing="1"/>
        <w:jc w:val="center"/>
        <w:rPr>
          <w:b/>
          <w:caps/>
          <w:sz w:val="22"/>
          <w:szCs w:val="22"/>
        </w:rPr>
      </w:pPr>
      <w:r w:rsidRPr="00783159">
        <w:rPr>
          <w:b/>
          <w:sz w:val="22"/>
          <w:szCs w:val="22"/>
        </w:rPr>
        <w:t>“</w:t>
      </w:r>
      <w:r w:rsidR="00A27082" w:rsidRPr="00783159">
        <w:rPr>
          <w:b/>
          <w:caps/>
          <w:sz w:val="22"/>
          <w:szCs w:val="22"/>
        </w:rPr>
        <w:t>AUTOMAŠ</w:t>
      </w:r>
      <w:r w:rsidR="00852C52" w:rsidRPr="00783159">
        <w:rPr>
          <w:b/>
          <w:caps/>
          <w:sz w:val="22"/>
          <w:szCs w:val="22"/>
        </w:rPr>
        <w:t xml:space="preserve">ĪNAS NOMA (OPERATĪVAIS LĪZINGS)”, </w:t>
      </w:r>
      <w:r w:rsidR="001B234D" w:rsidRPr="00783159">
        <w:rPr>
          <w:b/>
          <w:caps/>
          <w:sz w:val="22"/>
          <w:szCs w:val="22"/>
        </w:rPr>
        <w:t>N</w:t>
      </w:r>
      <w:r w:rsidR="001B234D" w:rsidRPr="00783159">
        <w:rPr>
          <w:b/>
          <w:sz w:val="22"/>
          <w:szCs w:val="22"/>
        </w:rPr>
        <w:t>r.</w:t>
      </w:r>
      <w:r w:rsidR="001B234D" w:rsidRPr="00783159">
        <w:rPr>
          <w:b/>
          <w:caps/>
          <w:sz w:val="22"/>
          <w:szCs w:val="22"/>
        </w:rPr>
        <w:t xml:space="preserve"> </w:t>
      </w:r>
      <w:r w:rsidR="00A27082" w:rsidRPr="00783159">
        <w:rPr>
          <w:b/>
          <w:caps/>
          <w:sz w:val="22"/>
          <w:szCs w:val="22"/>
        </w:rPr>
        <w:t>SA 2022 13</w:t>
      </w:r>
    </w:p>
    <w:p w:rsidR="001B234D" w:rsidRPr="00783159" w:rsidRDefault="001B234D" w:rsidP="001B234D">
      <w:pPr>
        <w:spacing w:before="100" w:beforeAutospacing="1" w:after="100" w:afterAutospacing="1"/>
        <w:jc w:val="center"/>
        <w:rPr>
          <w:b/>
          <w:caps/>
          <w:sz w:val="22"/>
          <w:szCs w:val="22"/>
        </w:rPr>
      </w:pPr>
      <w:r w:rsidRPr="00783159">
        <w:rPr>
          <w:b/>
          <w:caps/>
          <w:sz w:val="22"/>
          <w:szCs w:val="22"/>
        </w:rPr>
        <w:t>nolikums</w:t>
      </w:r>
    </w:p>
    <w:p w:rsidR="001B234D" w:rsidRPr="00783159" w:rsidRDefault="00A27082" w:rsidP="001B234D">
      <w:pPr>
        <w:spacing w:before="7320"/>
        <w:jc w:val="center"/>
        <w:rPr>
          <w:sz w:val="22"/>
          <w:szCs w:val="22"/>
        </w:rPr>
      </w:pPr>
      <w:r w:rsidRPr="00783159">
        <w:rPr>
          <w:sz w:val="22"/>
          <w:szCs w:val="22"/>
        </w:rPr>
        <w:t>Sigulda, 2022</w:t>
      </w:r>
    </w:p>
    <w:p w:rsidR="00A27082" w:rsidRPr="00783159" w:rsidRDefault="001B234D" w:rsidP="00A27082">
      <w:pPr>
        <w:jc w:val="center"/>
        <w:rPr>
          <w:sz w:val="22"/>
          <w:szCs w:val="22"/>
        </w:rPr>
      </w:pPr>
      <w:r w:rsidRPr="00783159">
        <w:rPr>
          <w:sz w:val="22"/>
          <w:szCs w:val="22"/>
        </w:rPr>
        <w:br w:type="page"/>
      </w:r>
      <w:r w:rsidR="00A27082" w:rsidRPr="00783159">
        <w:rPr>
          <w:sz w:val="22"/>
          <w:szCs w:val="22"/>
        </w:rPr>
        <w:lastRenderedPageBreak/>
        <w:t xml:space="preserve"> </w:t>
      </w:r>
    </w:p>
    <w:p w:rsidR="001B234D" w:rsidRPr="00783159" w:rsidRDefault="001B234D" w:rsidP="00D37CD1">
      <w:pPr>
        <w:pStyle w:val="Heading1"/>
        <w:rPr>
          <w:rFonts w:ascii="Times New Roman" w:hAnsi="Times New Roman"/>
        </w:rPr>
      </w:pPr>
      <w:bookmarkStart w:id="0" w:name="_Toc325630442"/>
      <w:bookmarkStart w:id="1" w:name="_Toc325630813"/>
      <w:bookmarkStart w:id="2" w:name="_Toc325631268"/>
      <w:bookmarkStart w:id="3" w:name="_Toc336439994"/>
      <w:bookmarkStart w:id="4" w:name="_Toc9855418"/>
      <w:r w:rsidRPr="00783159">
        <w:rPr>
          <w:rFonts w:ascii="Times New Roman" w:hAnsi="Times New Roman"/>
        </w:rPr>
        <w:t>VISPĀRĪGĀ INFORMĀCIJA</w:t>
      </w:r>
      <w:bookmarkEnd w:id="0"/>
      <w:bookmarkEnd w:id="1"/>
      <w:bookmarkEnd w:id="2"/>
      <w:bookmarkEnd w:id="3"/>
      <w:bookmarkEnd w:id="4"/>
    </w:p>
    <w:p w:rsidR="001B234D" w:rsidRPr="00783159" w:rsidRDefault="00D01CF0" w:rsidP="00D01CF0">
      <w:pPr>
        <w:pStyle w:val="1Lgumam"/>
        <w:numPr>
          <w:ilvl w:val="1"/>
          <w:numId w:val="34"/>
        </w:numPr>
        <w:tabs>
          <w:tab w:val="left" w:pos="426"/>
        </w:tabs>
        <w:spacing w:before="0" w:after="0"/>
        <w:ind w:left="0" w:firstLine="0"/>
        <w:jc w:val="both"/>
        <w:rPr>
          <w:sz w:val="22"/>
          <w:szCs w:val="22"/>
        </w:rPr>
      </w:pPr>
      <w:bookmarkStart w:id="5" w:name="_Toc322351059"/>
      <w:bookmarkStart w:id="6" w:name="_Toc322689685"/>
      <w:bookmarkStart w:id="7" w:name="_Toc325629838"/>
      <w:bookmarkStart w:id="8" w:name="_Toc325630692"/>
      <w:bookmarkStart w:id="9" w:name="_Toc336439995"/>
      <w:bookmarkStart w:id="10" w:name="_Toc9855419"/>
      <w:r w:rsidRPr="00783159">
        <w:rPr>
          <w:sz w:val="22"/>
          <w:szCs w:val="22"/>
        </w:rPr>
        <w:t xml:space="preserve">Tirgus izpētes </w:t>
      </w:r>
      <w:r w:rsidR="001B234D" w:rsidRPr="00783159">
        <w:rPr>
          <w:sz w:val="22"/>
          <w:szCs w:val="22"/>
        </w:rPr>
        <w:t>nosaukums, identifikācijas numurs</w:t>
      </w:r>
      <w:bookmarkEnd w:id="5"/>
      <w:bookmarkEnd w:id="6"/>
      <w:bookmarkEnd w:id="7"/>
      <w:bookmarkEnd w:id="8"/>
      <w:bookmarkEnd w:id="9"/>
      <w:r w:rsidR="001B234D" w:rsidRPr="00783159">
        <w:rPr>
          <w:sz w:val="22"/>
          <w:szCs w:val="22"/>
        </w:rPr>
        <w:t xml:space="preserve"> un metode</w:t>
      </w:r>
      <w:bookmarkEnd w:id="10"/>
    </w:p>
    <w:p w:rsidR="008E1DA8" w:rsidRPr="00783159" w:rsidRDefault="00D01CF0" w:rsidP="00982793">
      <w:pPr>
        <w:spacing w:line="276" w:lineRule="auto"/>
        <w:rPr>
          <w:b/>
          <w:sz w:val="22"/>
          <w:szCs w:val="22"/>
        </w:rPr>
      </w:pPr>
      <w:r w:rsidRPr="00783159">
        <w:rPr>
          <w:sz w:val="22"/>
          <w:szCs w:val="22"/>
        </w:rPr>
        <w:t>“</w:t>
      </w:r>
      <w:r w:rsidR="001B234D" w:rsidRPr="00783159">
        <w:rPr>
          <w:sz w:val="22"/>
          <w:szCs w:val="22"/>
        </w:rPr>
        <w:t>A</w:t>
      </w:r>
      <w:r w:rsidR="00A27082" w:rsidRPr="00783159">
        <w:rPr>
          <w:bCs/>
          <w:sz w:val="22"/>
          <w:szCs w:val="22"/>
        </w:rPr>
        <w:t>utomašīnas</w:t>
      </w:r>
      <w:r w:rsidR="001B234D" w:rsidRPr="00783159">
        <w:rPr>
          <w:bCs/>
          <w:sz w:val="22"/>
          <w:szCs w:val="22"/>
        </w:rPr>
        <w:t xml:space="preserve"> </w:t>
      </w:r>
      <w:r w:rsidRPr="00783159">
        <w:rPr>
          <w:bCs/>
          <w:sz w:val="22"/>
          <w:szCs w:val="22"/>
        </w:rPr>
        <w:t xml:space="preserve">noma (operatīvais līzings) </w:t>
      </w:r>
      <w:r w:rsidR="001B234D" w:rsidRPr="00783159">
        <w:rPr>
          <w:color w:val="000000"/>
          <w:sz w:val="22"/>
          <w:szCs w:val="22"/>
        </w:rPr>
        <w:t>”</w:t>
      </w:r>
      <w:r w:rsidR="00A27082" w:rsidRPr="00783159">
        <w:rPr>
          <w:sz w:val="22"/>
          <w:szCs w:val="22"/>
        </w:rPr>
        <w:t>, identifikācijas Nr. SA 2022 13</w:t>
      </w:r>
      <w:r w:rsidR="001B234D" w:rsidRPr="00783159">
        <w:rPr>
          <w:sz w:val="22"/>
          <w:szCs w:val="22"/>
        </w:rPr>
        <w:t xml:space="preserve">, (turpmāk – Iepirkums) tiek veikts saskaņā ar </w:t>
      </w:r>
      <w:r w:rsidR="00A27082" w:rsidRPr="00783159">
        <w:rPr>
          <w:sz w:val="22"/>
          <w:szCs w:val="22"/>
        </w:rPr>
        <w:t>Sabiedrības ar ierobežotu atbildību “SALTAVOTS” iepirkumu organizēšanas kārtību.</w:t>
      </w:r>
      <w:r w:rsidR="00A27082" w:rsidRPr="00783159">
        <w:rPr>
          <w:b/>
          <w:sz w:val="22"/>
          <w:szCs w:val="22"/>
        </w:rPr>
        <w:t xml:space="preserve"> </w:t>
      </w:r>
      <w:bookmarkStart w:id="11" w:name="_Toc322351060"/>
      <w:bookmarkStart w:id="12" w:name="_Toc322689686"/>
      <w:bookmarkStart w:id="13" w:name="_Toc325629839"/>
      <w:bookmarkStart w:id="14" w:name="_Toc325630693"/>
      <w:bookmarkStart w:id="15" w:name="_Toc336439996"/>
      <w:bookmarkStart w:id="16" w:name="_Toc9855420"/>
    </w:p>
    <w:p w:rsidR="001B234D" w:rsidRPr="00783159" w:rsidRDefault="008E1DA8" w:rsidP="00982793">
      <w:pPr>
        <w:pStyle w:val="Heading2"/>
        <w:ind w:left="0" w:firstLine="0"/>
        <w:jc w:val="both"/>
        <w:rPr>
          <w:sz w:val="22"/>
          <w:szCs w:val="22"/>
        </w:rPr>
      </w:pPr>
      <w:r w:rsidRPr="00783159">
        <w:rPr>
          <w:sz w:val="22"/>
          <w:szCs w:val="22"/>
        </w:rPr>
        <w:t xml:space="preserve">1.2. </w:t>
      </w:r>
      <w:r w:rsidR="001B234D" w:rsidRPr="00783159">
        <w:rPr>
          <w:sz w:val="22"/>
          <w:szCs w:val="22"/>
        </w:rPr>
        <w:t>Pasūtītājs</w:t>
      </w:r>
      <w:bookmarkEnd w:id="11"/>
      <w:bookmarkEnd w:id="12"/>
      <w:bookmarkEnd w:id="13"/>
      <w:bookmarkEnd w:id="14"/>
      <w:bookmarkEnd w:id="15"/>
      <w:bookmarkEnd w:id="16"/>
    </w:p>
    <w:p w:rsidR="001B234D" w:rsidRPr="00783159" w:rsidRDefault="00CE35A1" w:rsidP="00982793">
      <w:pPr>
        <w:spacing w:line="276" w:lineRule="auto"/>
        <w:rPr>
          <w:sz w:val="22"/>
          <w:szCs w:val="22"/>
        </w:rPr>
      </w:pPr>
      <w:r w:rsidRPr="00783159">
        <w:rPr>
          <w:sz w:val="22"/>
          <w:szCs w:val="22"/>
        </w:rPr>
        <w:t>Pasūtītāja nosaukums: Sabiedrība ar ierobežotu atbildību</w:t>
      </w:r>
      <w:r w:rsidR="00D01CF0" w:rsidRPr="00783159">
        <w:rPr>
          <w:sz w:val="22"/>
          <w:szCs w:val="22"/>
        </w:rPr>
        <w:t xml:space="preserve"> “</w:t>
      </w:r>
      <w:r w:rsidR="001B234D" w:rsidRPr="00783159">
        <w:rPr>
          <w:sz w:val="22"/>
          <w:szCs w:val="22"/>
        </w:rPr>
        <w:t>SALTAVOTS”</w:t>
      </w:r>
    </w:p>
    <w:p w:rsidR="001B234D" w:rsidRPr="00783159" w:rsidRDefault="001B234D" w:rsidP="00982793">
      <w:pPr>
        <w:spacing w:line="276" w:lineRule="auto"/>
        <w:rPr>
          <w:sz w:val="22"/>
          <w:szCs w:val="22"/>
        </w:rPr>
      </w:pPr>
      <w:r w:rsidRPr="00783159">
        <w:rPr>
          <w:sz w:val="22"/>
          <w:szCs w:val="22"/>
        </w:rPr>
        <w:t>Reģistrācijas numurs: 40103055793</w:t>
      </w:r>
    </w:p>
    <w:p w:rsidR="001B234D" w:rsidRPr="00783159" w:rsidRDefault="001B234D" w:rsidP="00982793">
      <w:pPr>
        <w:spacing w:line="276" w:lineRule="auto"/>
        <w:rPr>
          <w:sz w:val="22"/>
          <w:szCs w:val="22"/>
        </w:rPr>
      </w:pPr>
      <w:r w:rsidRPr="00783159">
        <w:rPr>
          <w:sz w:val="22"/>
          <w:szCs w:val="22"/>
        </w:rPr>
        <w:t>Juridiskā adrese: Lakstīgalas iela 9B, Sigulda, Siguldas novads, LV</w:t>
      </w:r>
      <w:r w:rsidR="00CE35A1" w:rsidRPr="00783159">
        <w:rPr>
          <w:sz w:val="22"/>
          <w:szCs w:val="22"/>
        </w:rPr>
        <w:t xml:space="preserve"> </w:t>
      </w:r>
      <w:r w:rsidRPr="00783159">
        <w:rPr>
          <w:sz w:val="22"/>
          <w:szCs w:val="22"/>
        </w:rPr>
        <w:t>- 2150, Latvija.</w:t>
      </w:r>
    </w:p>
    <w:p w:rsidR="00D01CF0" w:rsidRPr="00783159" w:rsidRDefault="001B234D" w:rsidP="00D01CF0">
      <w:pPr>
        <w:spacing w:line="276" w:lineRule="auto"/>
        <w:rPr>
          <w:color w:val="4472C4" w:themeColor="accent5"/>
          <w:sz w:val="22"/>
          <w:szCs w:val="22"/>
        </w:rPr>
      </w:pPr>
      <w:r w:rsidRPr="00783159">
        <w:rPr>
          <w:sz w:val="22"/>
          <w:szCs w:val="22"/>
        </w:rPr>
        <w:t xml:space="preserve">Pircēja tīmekļvietne: </w:t>
      </w:r>
      <w:hyperlink r:id="rId7" w:history="1">
        <w:r w:rsidR="00D01CF0" w:rsidRPr="00783159">
          <w:rPr>
            <w:rStyle w:val="Hyperlink"/>
            <w:color w:val="00B0F0"/>
            <w:sz w:val="22"/>
            <w:szCs w:val="22"/>
          </w:rPr>
          <w:t>www.saltavots.lv</w:t>
        </w:r>
      </w:hyperlink>
      <w:r w:rsidR="00D01CF0" w:rsidRPr="00783159">
        <w:rPr>
          <w:color w:val="00B0F0"/>
          <w:sz w:val="22"/>
          <w:szCs w:val="22"/>
        </w:rPr>
        <w:t xml:space="preserve"> </w:t>
      </w:r>
      <w:r w:rsidR="00D01CF0" w:rsidRPr="00783159">
        <w:rPr>
          <w:sz w:val="22"/>
          <w:szCs w:val="22"/>
        </w:rPr>
        <w:t>sadaļa “Iepirkumi”.</w:t>
      </w:r>
    </w:p>
    <w:p w:rsidR="001B234D" w:rsidRPr="00D81EB1" w:rsidRDefault="00982793" w:rsidP="00982793">
      <w:pPr>
        <w:pStyle w:val="Heading2"/>
        <w:ind w:left="0" w:firstLine="0"/>
        <w:jc w:val="both"/>
        <w:rPr>
          <w:sz w:val="22"/>
          <w:szCs w:val="22"/>
        </w:rPr>
      </w:pPr>
      <w:bookmarkStart w:id="17" w:name="_Toc322351061"/>
      <w:bookmarkStart w:id="18" w:name="_Toc322689687"/>
      <w:bookmarkStart w:id="19" w:name="_Toc325629840"/>
      <w:bookmarkStart w:id="20" w:name="_Toc325630694"/>
      <w:bookmarkStart w:id="21" w:name="_Toc336439997"/>
      <w:bookmarkStart w:id="22" w:name="_Toc9855421"/>
      <w:r w:rsidRPr="00D81EB1">
        <w:rPr>
          <w:sz w:val="22"/>
          <w:szCs w:val="22"/>
          <w:lang w:val="lv-LV"/>
        </w:rPr>
        <w:t xml:space="preserve">1.3. </w:t>
      </w:r>
      <w:r w:rsidR="001B234D" w:rsidRPr="00D81EB1">
        <w:rPr>
          <w:sz w:val="22"/>
          <w:szCs w:val="22"/>
        </w:rPr>
        <w:t>Kontaktpersona</w:t>
      </w:r>
      <w:bookmarkEnd w:id="17"/>
      <w:bookmarkEnd w:id="18"/>
      <w:bookmarkEnd w:id="19"/>
      <w:bookmarkEnd w:id="20"/>
      <w:bookmarkEnd w:id="21"/>
      <w:bookmarkEnd w:id="22"/>
    </w:p>
    <w:p w:rsidR="001B234D" w:rsidRPr="00D81EB1" w:rsidRDefault="001B234D" w:rsidP="00D81EB1">
      <w:pPr>
        <w:spacing w:line="276" w:lineRule="auto"/>
        <w:rPr>
          <w:sz w:val="22"/>
          <w:szCs w:val="22"/>
        </w:rPr>
      </w:pPr>
      <w:r w:rsidRPr="00D81EB1">
        <w:rPr>
          <w:sz w:val="22"/>
          <w:szCs w:val="22"/>
        </w:rPr>
        <w:t xml:space="preserve">Kontaktpersona: valdes loceklis </w:t>
      </w:r>
    </w:p>
    <w:p w:rsidR="001B234D" w:rsidRPr="00D81EB1" w:rsidRDefault="001B234D" w:rsidP="00D81EB1">
      <w:pPr>
        <w:spacing w:line="276" w:lineRule="auto"/>
        <w:rPr>
          <w:sz w:val="22"/>
          <w:szCs w:val="22"/>
        </w:rPr>
      </w:pPr>
      <w:r w:rsidRPr="00D81EB1">
        <w:rPr>
          <w:sz w:val="22"/>
          <w:szCs w:val="22"/>
        </w:rPr>
        <w:t>Tālruņa numurs: 29455256</w:t>
      </w:r>
    </w:p>
    <w:p w:rsidR="001B234D" w:rsidRPr="00D81EB1" w:rsidRDefault="001B234D" w:rsidP="00D81EB1">
      <w:pPr>
        <w:spacing w:line="276" w:lineRule="auto"/>
        <w:rPr>
          <w:sz w:val="22"/>
          <w:szCs w:val="22"/>
        </w:rPr>
      </w:pPr>
      <w:r w:rsidRPr="00D81EB1">
        <w:rPr>
          <w:sz w:val="22"/>
          <w:szCs w:val="22"/>
        </w:rPr>
        <w:t>E-pasta adrese: guntars.dambenieks@saltavots.lv</w:t>
      </w:r>
    </w:p>
    <w:p w:rsidR="001B234D" w:rsidRPr="00D81EB1" w:rsidRDefault="001B234D" w:rsidP="00982793">
      <w:pPr>
        <w:spacing w:line="276" w:lineRule="auto"/>
        <w:rPr>
          <w:sz w:val="22"/>
          <w:szCs w:val="22"/>
        </w:rPr>
      </w:pPr>
      <w:r w:rsidRPr="00D81EB1">
        <w:rPr>
          <w:sz w:val="22"/>
          <w:szCs w:val="22"/>
        </w:rPr>
        <w:t>Kontaktpersona sniedz tikai organizato</w:t>
      </w:r>
      <w:r w:rsidR="00D01CF0" w:rsidRPr="00D81EB1">
        <w:rPr>
          <w:sz w:val="22"/>
          <w:szCs w:val="22"/>
        </w:rPr>
        <w:t>riska rakstura informāciju par I</w:t>
      </w:r>
      <w:r w:rsidRPr="00D81EB1">
        <w:rPr>
          <w:sz w:val="22"/>
          <w:szCs w:val="22"/>
        </w:rPr>
        <w:t>epirkumu.</w:t>
      </w:r>
    </w:p>
    <w:p w:rsidR="001B234D" w:rsidRPr="00783159" w:rsidRDefault="008E1DA8" w:rsidP="00982793">
      <w:pPr>
        <w:pStyle w:val="Heading2"/>
        <w:ind w:left="0" w:firstLine="0"/>
        <w:jc w:val="both"/>
        <w:rPr>
          <w:sz w:val="22"/>
          <w:szCs w:val="22"/>
        </w:rPr>
      </w:pPr>
      <w:r w:rsidRPr="00D81EB1">
        <w:rPr>
          <w:sz w:val="22"/>
          <w:szCs w:val="22"/>
        </w:rPr>
        <w:t xml:space="preserve">1.4. </w:t>
      </w:r>
      <w:bookmarkStart w:id="23" w:name="_Toc484607995"/>
      <w:bookmarkStart w:id="24" w:name="_Toc491076591"/>
      <w:bookmarkStart w:id="25" w:name="_Toc491864530"/>
      <w:bookmarkStart w:id="26" w:name="_Toc534899644"/>
      <w:bookmarkStart w:id="27" w:name="_Toc9855422"/>
      <w:bookmarkStart w:id="28" w:name="_Toc322351064"/>
      <w:bookmarkStart w:id="29" w:name="_Toc322689690"/>
      <w:bookmarkStart w:id="30" w:name="_Toc325629843"/>
      <w:bookmarkStart w:id="31" w:name="_Toc325630697"/>
      <w:bookmarkStart w:id="32" w:name="_Toc336439998"/>
      <w:r w:rsidR="001B234D" w:rsidRPr="00D81EB1">
        <w:rPr>
          <w:sz w:val="22"/>
          <w:szCs w:val="22"/>
        </w:rPr>
        <w:t>Pretendents</w:t>
      </w:r>
      <w:bookmarkEnd w:id="23"/>
      <w:bookmarkEnd w:id="24"/>
      <w:bookmarkEnd w:id="25"/>
      <w:bookmarkEnd w:id="26"/>
      <w:bookmarkEnd w:id="27"/>
    </w:p>
    <w:p w:rsidR="001B234D" w:rsidRPr="00783159" w:rsidRDefault="00982793" w:rsidP="00982793">
      <w:pPr>
        <w:pStyle w:val="Heading3"/>
        <w:ind w:left="0"/>
        <w:jc w:val="both"/>
      </w:pPr>
      <w:bookmarkStart w:id="33" w:name="_Hlk482003270"/>
      <w:r w:rsidRPr="00783159">
        <w:t>1.4</w:t>
      </w:r>
      <w:r w:rsidR="00CE35A1" w:rsidRPr="00783159">
        <w:t xml:space="preserve">.1. </w:t>
      </w:r>
      <w:r w:rsidR="001B234D" w:rsidRPr="00783159">
        <w:t>Var būt jebkura fiziska vai juridiska persona, šādu personu apvienība jebkurā to kombinācijā, kura ir iesniegusi piedāvājumu Iepirkumā</w:t>
      </w:r>
      <w:bookmarkEnd w:id="33"/>
      <w:r w:rsidR="001B234D" w:rsidRPr="00783159">
        <w:t>.</w:t>
      </w:r>
    </w:p>
    <w:p w:rsidR="001B234D" w:rsidRPr="00783159" w:rsidRDefault="00982793" w:rsidP="00982793">
      <w:pPr>
        <w:pStyle w:val="Heading3"/>
        <w:ind w:left="0"/>
        <w:jc w:val="both"/>
      </w:pPr>
      <w:r w:rsidRPr="00783159">
        <w:t>1.4</w:t>
      </w:r>
      <w:r w:rsidR="00CE35A1" w:rsidRPr="00783159">
        <w:t xml:space="preserve">.2. </w:t>
      </w:r>
      <w:bookmarkStart w:id="34" w:name="_Hlk482003295"/>
      <w:r w:rsidR="001B234D" w:rsidRPr="00783159">
        <w:t>Ja piedāvājumu iesniedz fizisko vai juridisko personu apvienība jebkurā to kombinācijā (turpmāk</w:t>
      </w:r>
      <w:r w:rsidR="00852C52" w:rsidRPr="00783159">
        <w:t xml:space="preserve">- </w:t>
      </w:r>
      <w:r w:rsidR="001B234D" w:rsidRPr="00783159">
        <w:t>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4"/>
      <w:r w:rsidR="001B234D" w:rsidRPr="00783159">
        <w:t>.</w:t>
      </w:r>
    </w:p>
    <w:p w:rsidR="001B234D" w:rsidRPr="00783159" w:rsidRDefault="00982793" w:rsidP="00982793">
      <w:pPr>
        <w:pStyle w:val="Heading3"/>
        <w:ind w:left="0"/>
        <w:jc w:val="both"/>
      </w:pPr>
      <w:bookmarkStart w:id="35" w:name="_Hlk482003318"/>
      <w:r w:rsidRPr="00783159">
        <w:t>1.4</w:t>
      </w:r>
      <w:r w:rsidR="00CE35A1" w:rsidRPr="00783159">
        <w:t>.</w:t>
      </w:r>
      <w:r w:rsidR="00D31848" w:rsidRPr="00783159">
        <w:t xml:space="preserve">3. </w:t>
      </w:r>
      <w:r w:rsidR="001B234D" w:rsidRPr="00783159">
        <w:t>Visiem pretendentiem piemēro vienādus noteikumus</w:t>
      </w:r>
      <w:bookmarkEnd w:id="35"/>
      <w:r w:rsidR="001B234D" w:rsidRPr="00783159">
        <w:t>.</w:t>
      </w:r>
    </w:p>
    <w:p w:rsidR="001B234D" w:rsidRPr="00783159" w:rsidRDefault="008E1DA8" w:rsidP="00982793">
      <w:pPr>
        <w:pStyle w:val="Heading2"/>
        <w:ind w:left="0" w:firstLine="0"/>
        <w:jc w:val="both"/>
        <w:rPr>
          <w:sz w:val="22"/>
          <w:szCs w:val="22"/>
        </w:rPr>
      </w:pPr>
      <w:bookmarkStart w:id="36" w:name="_Toc334687896"/>
      <w:bookmarkStart w:id="37" w:name="_Toc353435474"/>
      <w:bookmarkStart w:id="38" w:name="_Toc380655955"/>
      <w:bookmarkStart w:id="39" w:name="_Toc476217314"/>
      <w:bookmarkStart w:id="40" w:name="_Toc484607996"/>
      <w:bookmarkStart w:id="41" w:name="_Toc491419161"/>
      <w:bookmarkStart w:id="42" w:name="_Toc534899645"/>
      <w:bookmarkStart w:id="43" w:name="_Toc9855423"/>
      <w:r w:rsidRPr="00783159">
        <w:rPr>
          <w:sz w:val="22"/>
          <w:szCs w:val="22"/>
          <w:lang w:val="lv-LV"/>
        </w:rPr>
        <w:t xml:space="preserve">1.5. </w:t>
      </w:r>
      <w:r w:rsidR="001B234D" w:rsidRPr="00783159">
        <w:rPr>
          <w:sz w:val="22"/>
          <w:szCs w:val="22"/>
        </w:rPr>
        <w:t>Apakšuzņēmēji</w:t>
      </w:r>
      <w:bookmarkEnd w:id="36"/>
      <w:bookmarkEnd w:id="37"/>
      <w:bookmarkEnd w:id="38"/>
      <w:r w:rsidR="001B234D" w:rsidRPr="00783159">
        <w:rPr>
          <w:sz w:val="22"/>
          <w:szCs w:val="22"/>
        </w:rPr>
        <w:t>, personāls un to nomaiņa</w:t>
      </w:r>
      <w:bookmarkEnd w:id="39"/>
      <w:bookmarkEnd w:id="40"/>
      <w:bookmarkEnd w:id="41"/>
      <w:bookmarkEnd w:id="42"/>
      <w:bookmarkEnd w:id="43"/>
    </w:p>
    <w:p w:rsidR="001B234D" w:rsidRPr="00783159" w:rsidRDefault="00982793" w:rsidP="00982793">
      <w:pPr>
        <w:pStyle w:val="Heading3"/>
        <w:ind w:left="0"/>
        <w:jc w:val="both"/>
      </w:pPr>
      <w:r w:rsidRPr="00783159">
        <w:t>1.5</w:t>
      </w:r>
      <w:r w:rsidR="00CE35A1" w:rsidRPr="00783159">
        <w:t xml:space="preserve">.1. </w:t>
      </w:r>
      <w:r w:rsidR="001B234D" w:rsidRPr="00783159">
        <w:t>Pretendents Iepirkuma līguma (turpmāk – Līgums) izpildē ir tiesīgs piesaistīt apakšuzņēmējus.</w:t>
      </w:r>
    </w:p>
    <w:p w:rsidR="001B234D" w:rsidRPr="00783159" w:rsidRDefault="00982793" w:rsidP="00982793">
      <w:pPr>
        <w:pStyle w:val="Heading3"/>
        <w:ind w:left="0"/>
        <w:jc w:val="both"/>
      </w:pPr>
      <w:r w:rsidRPr="00783159">
        <w:t>1.5</w:t>
      </w:r>
      <w:r w:rsidR="00CE35A1" w:rsidRPr="00783159">
        <w:t>.</w:t>
      </w:r>
      <w:r w:rsidR="00D31848" w:rsidRPr="00783159">
        <w:t xml:space="preserve">2. </w:t>
      </w:r>
      <w:r w:rsidR="001B234D" w:rsidRPr="00783159">
        <w:t>Apakšuzņēmējs ir pretendenta nolīgta persona vai savukārt tās nolīgta persona, kura sniedz pakalpojumus Līguma izpildei.</w:t>
      </w:r>
    </w:p>
    <w:p w:rsidR="001B234D" w:rsidRPr="00783159" w:rsidRDefault="00982793" w:rsidP="00982793">
      <w:pPr>
        <w:pStyle w:val="Heading3"/>
        <w:ind w:left="0"/>
        <w:jc w:val="both"/>
      </w:pPr>
      <w:r w:rsidRPr="00783159">
        <w:t>1.5</w:t>
      </w:r>
      <w:r w:rsidR="00D31848" w:rsidRPr="00783159">
        <w:t xml:space="preserve">.3. </w:t>
      </w:r>
      <w:r w:rsidR="001B234D" w:rsidRPr="00783159">
        <w:t>Pretendents piedāvājumā norāda visus tos apakšuzņēmējus, kuru sniedzamo pakalpojumu vērtība ir 10 procenti no kopējās Līguma vērtības vai lielāka, un katram šādam apakšuzņēmējam izpildei nododamo Līguma daļu.</w:t>
      </w:r>
    </w:p>
    <w:p w:rsidR="001B234D" w:rsidRPr="00783159" w:rsidRDefault="00982793" w:rsidP="00982793">
      <w:pPr>
        <w:pStyle w:val="Heading3"/>
        <w:ind w:left="0"/>
        <w:jc w:val="both"/>
      </w:pPr>
      <w:r w:rsidRPr="00783159">
        <w:t>1.5</w:t>
      </w:r>
      <w:r w:rsidR="00CE35A1" w:rsidRPr="00783159">
        <w:t>.</w:t>
      </w:r>
      <w:r w:rsidR="00D31848" w:rsidRPr="00783159">
        <w:t xml:space="preserve">4. </w:t>
      </w:r>
      <w:r w:rsidR="001B234D" w:rsidRPr="00783159">
        <w:t>Līguma izpildē iesaistītā personāla un apakšuzņēmēju nomaiņa un jauna personāla un apakšuzņēmēju piesaiste tiek veikta saskaņā ar Sabiedrisko pakalpojumu sniedzēju iepirkumu likuma (turpmāk</w:t>
      </w:r>
      <w:r w:rsidR="00CE35A1" w:rsidRPr="00783159">
        <w:t xml:space="preserve"> </w:t>
      </w:r>
      <w:r w:rsidR="001B234D" w:rsidRPr="00783159">
        <w:t xml:space="preserve">- SPSIL) 67. pantu. </w:t>
      </w:r>
    </w:p>
    <w:p w:rsidR="001B234D" w:rsidRPr="00783159" w:rsidRDefault="00982793" w:rsidP="00982793">
      <w:pPr>
        <w:pStyle w:val="Heading3"/>
        <w:ind w:left="0"/>
        <w:jc w:val="both"/>
      </w:pPr>
      <w:r w:rsidRPr="00783159">
        <w:t>1</w:t>
      </w:r>
      <w:r w:rsidR="00D31848" w:rsidRPr="00783159">
        <w:t>.</w:t>
      </w:r>
      <w:r w:rsidRPr="00783159">
        <w:t>5</w:t>
      </w:r>
      <w:r w:rsidR="00CE35A1" w:rsidRPr="00783159">
        <w:t>.</w:t>
      </w:r>
      <w:r w:rsidR="00D31848" w:rsidRPr="00783159">
        <w:t xml:space="preserve">5. </w:t>
      </w:r>
      <w:r w:rsidR="001B234D" w:rsidRPr="00783159">
        <w:t>Pēc Līguma slēgšanas tiesību piešķiršanas un ne vēlāk kā uzsākot Līguma izpildi, pretendents iesniedz pakalpojumu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p w:rsidR="001B234D" w:rsidRPr="00783159" w:rsidRDefault="008E1DA8" w:rsidP="00982793">
      <w:pPr>
        <w:pStyle w:val="Heading2"/>
        <w:ind w:left="0" w:firstLine="0"/>
        <w:jc w:val="both"/>
        <w:rPr>
          <w:sz w:val="22"/>
          <w:szCs w:val="22"/>
        </w:rPr>
      </w:pPr>
      <w:bookmarkStart w:id="44" w:name="_Toc9855424"/>
      <w:r w:rsidRPr="00783159">
        <w:rPr>
          <w:sz w:val="22"/>
          <w:szCs w:val="22"/>
          <w:lang w:val="lv-LV"/>
        </w:rPr>
        <w:t xml:space="preserve">1.6. </w:t>
      </w:r>
      <w:r w:rsidR="001B234D" w:rsidRPr="00783159">
        <w:rPr>
          <w:sz w:val="22"/>
          <w:szCs w:val="22"/>
        </w:rPr>
        <w:t xml:space="preserve">Iepirkuma </w:t>
      </w:r>
      <w:r w:rsidR="001B234D" w:rsidRPr="00783159">
        <w:rPr>
          <w:sz w:val="22"/>
          <w:szCs w:val="22"/>
          <w:lang w:val="lv-LV"/>
        </w:rPr>
        <w:t xml:space="preserve">nolikuma </w:t>
      </w:r>
      <w:r w:rsidR="001B234D" w:rsidRPr="00783159">
        <w:rPr>
          <w:sz w:val="22"/>
          <w:szCs w:val="22"/>
        </w:rPr>
        <w:t>saņemšana</w:t>
      </w:r>
      <w:bookmarkEnd w:id="28"/>
      <w:bookmarkEnd w:id="29"/>
      <w:bookmarkEnd w:id="30"/>
      <w:bookmarkEnd w:id="31"/>
      <w:bookmarkEnd w:id="32"/>
      <w:bookmarkEnd w:id="44"/>
    </w:p>
    <w:p w:rsidR="001B234D" w:rsidRPr="00783159" w:rsidRDefault="00982793" w:rsidP="00982793">
      <w:pPr>
        <w:pStyle w:val="Heading3"/>
        <w:ind w:left="0"/>
        <w:jc w:val="both"/>
      </w:pPr>
      <w:bookmarkStart w:id="45" w:name="_Toc322351065"/>
      <w:bookmarkStart w:id="46" w:name="_Toc322689691"/>
      <w:bookmarkStart w:id="47" w:name="_Toc325629844"/>
      <w:bookmarkStart w:id="48" w:name="_Toc325630698"/>
      <w:bookmarkStart w:id="49" w:name="_Toc336440001"/>
      <w:bookmarkStart w:id="50" w:name="_Toc9855425"/>
      <w:r w:rsidRPr="00783159">
        <w:t>1.6</w:t>
      </w:r>
      <w:r w:rsidR="00CE35A1" w:rsidRPr="00783159">
        <w:t xml:space="preserve">.1. </w:t>
      </w:r>
      <w:r w:rsidR="001B234D" w:rsidRPr="00783159">
        <w:t>Nolikumam ar pielikumiem ir nodrošināta tieša un brīva elektroniskā pieeja. Ar iepir</w:t>
      </w:r>
      <w:r w:rsidR="00D01CF0" w:rsidRPr="00783159">
        <w:t>kuma nolikumu var iepazīties sabiedrības ar ierobežotu atbildību “</w:t>
      </w:r>
      <w:r w:rsidR="001B234D" w:rsidRPr="00783159">
        <w:t xml:space="preserve">SALTAVOTS” tīmekļvietnes  </w:t>
      </w:r>
      <w:hyperlink r:id="rId8" w:history="1">
        <w:r w:rsidR="001B234D" w:rsidRPr="00783159">
          <w:rPr>
            <w:rStyle w:val="Hyperlink"/>
            <w:color w:val="00B0F0"/>
          </w:rPr>
          <w:t>www.saltavots.lv</w:t>
        </w:r>
      </w:hyperlink>
      <w:r w:rsidR="00D01CF0" w:rsidRPr="00783159">
        <w:t xml:space="preserve"> sadaļā “</w:t>
      </w:r>
      <w:r w:rsidR="001B234D" w:rsidRPr="00783159">
        <w:t>Iepirkumi”.</w:t>
      </w:r>
    </w:p>
    <w:p w:rsidR="001B234D" w:rsidRPr="00783159" w:rsidRDefault="001B234D" w:rsidP="00982793">
      <w:pPr>
        <w:pStyle w:val="Heading3"/>
        <w:ind w:left="0"/>
        <w:jc w:val="both"/>
      </w:pPr>
      <w:r w:rsidRPr="00783159">
        <w:t>Jebkura papildu informācija, tai skaitā atbildes uz ieinteresēto piegādātāju uzdotiem jautājumiem par iepi</w:t>
      </w:r>
      <w:r w:rsidR="00D01CF0" w:rsidRPr="00783159">
        <w:t>rkuma nolikumu, tiks publicēta sabiedrības ar ierobežotu atbildību “</w:t>
      </w:r>
      <w:r w:rsidRPr="00783159">
        <w:t xml:space="preserve">SALTAVOTS” tīmekļvietnes </w:t>
      </w:r>
      <w:hyperlink r:id="rId9" w:history="1">
        <w:r w:rsidRPr="00783159">
          <w:rPr>
            <w:rStyle w:val="Hyperlink"/>
            <w:color w:val="00B0F0"/>
          </w:rPr>
          <w:t>www.saltavots.lv</w:t>
        </w:r>
      </w:hyperlink>
      <w:r w:rsidRPr="00783159">
        <w:rPr>
          <w:color w:val="4472C4" w:themeColor="accent5"/>
        </w:rPr>
        <w:t xml:space="preserve"> </w:t>
      </w:r>
      <w:r w:rsidR="00D01CF0" w:rsidRPr="00783159">
        <w:t>sadaļā “</w:t>
      </w:r>
      <w:r w:rsidRPr="00783159">
        <w:t>Iepirkumi”.</w:t>
      </w:r>
    </w:p>
    <w:p w:rsidR="001B234D" w:rsidRPr="00783159" w:rsidRDefault="00982793" w:rsidP="00982793">
      <w:pPr>
        <w:pStyle w:val="Heading3"/>
        <w:ind w:left="0"/>
        <w:jc w:val="both"/>
      </w:pPr>
      <w:r w:rsidRPr="00783159">
        <w:t>1.6</w:t>
      </w:r>
      <w:r w:rsidR="00CE35A1" w:rsidRPr="00783159">
        <w:t xml:space="preserve">.2. </w:t>
      </w:r>
      <w:r w:rsidR="001B234D" w:rsidRPr="00783159">
        <w:t>Ieinteresētajam piegādātājam ir pienākums sekot līdzi publicētajai informācijai. Pasūtītāja iepirkuma komisija nav atbildīga par to, ja kāda ieinteresētā persona nav iepazinusies ar informāciju, kam ir nodrošināta brīva un tieša elektroniskā pieeja.</w:t>
      </w:r>
    </w:p>
    <w:p w:rsidR="001B234D" w:rsidRPr="00783159" w:rsidRDefault="008E1DA8" w:rsidP="00982793">
      <w:pPr>
        <w:pStyle w:val="Heading2"/>
        <w:ind w:left="0" w:firstLine="0"/>
        <w:jc w:val="both"/>
        <w:rPr>
          <w:sz w:val="22"/>
          <w:szCs w:val="22"/>
        </w:rPr>
      </w:pPr>
      <w:bookmarkStart w:id="51" w:name="_Toc29887957"/>
      <w:bookmarkStart w:id="52" w:name="_Toc325630239"/>
      <w:bookmarkStart w:id="53" w:name="_Toc325630444"/>
      <w:bookmarkStart w:id="54" w:name="_Toc325630815"/>
      <w:bookmarkStart w:id="55" w:name="_Toc325631269"/>
      <w:bookmarkStart w:id="56" w:name="_Toc336440016"/>
      <w:bookmarkStart w:id="57" w:name="_Toc9855428"/>
      <w:bookmarkEnd w:id="45"/>
      <w:bookmarkEnd w:id="46"/>
      <w:bookmarkEnd w:id="47"/>
      <w:bookmarkEnd w:id="48"/>
      <w:bookmarkEnd w:id="49"/>
      <w:bookmarkEnd w:id="50"/>
      <w:r w:rsidRPr="00783159">
        <w:rPr>
          <w:sz w:val="22"/>
          <w:szCs w:val="22"/>
        </w:rPr>
        <w:t xml:space="preserve">1.7. </w:t>
      </w:r>
      <w:r w:rsidR="001B234D" w:rsidRPr="00783159">
        <w:rPr>
          <w:sz w:val="22"/>
          <w:szCs w:val="22"/>
        </w:rPr>
        <w:t>Papildu informācijas sniegšana</w:t>
      </w:r>
      <w:bookmarkEnd w:id="51"/>
      <w:r w:rsidR="001B234D" w:rsidRPr="00783159">
        <w:rPr>
          <w:sz w:val="22"/>
          <w:szCs w:val="22"/>
        </w:rPr>
        <w:t>, iepirkuma dokumentu grozījumi</w:t>
      </w:r>
    </w:p>
    <w:p w:rsidR="001B234D" w:rsidRPr="00783159" w:rsidRDefault="00982793" w:rsidP="00982793">
      <w:pPr>
        <w:pStyle w:val="Heading3"/>
        <w:ind w:left="0"/>
        <w:jc w:val="both"/>
      </w:pPr>
      <w:bookmarkStart w:id="58" w:name="_Toc336440005"/>
      <w:r w:rsidRPr="00783159">
        <w:t>1</w:t>
      </w:r>
      <w:r w:rsidR="00D31848" w:rsidRPr="00783159">
        <w:t>.</w:t>
      </w:r>
      <w:r w:rsidRPr="00783159">
        <w:t>7</w:t>
      </w:r>
      <w:r w:rsidR="00CE35A1" w:rsidRPr="00783159">
        <w:t>.</w:t>
      </w:r>
      <w:r w:rsidR="00D31848" w:rsidRPr="00783159">
        <w:t xml:space="preserve">1. </w:t>
      </w:r>
      <w:r w:rsidR="001B234D" w:rsidRPr="00783159">
        <w:t>Komisija un ieinteresētie piegādātāji ar informāciju apmainās rakstiski. Mutvārdos sniegtā informācija Iepirkuma ietvaros nav saistoša. Ja piegādātājs ir laikus piepr</w:t>
      </w:r>
      <w:r w:rsidR="00D01CF0" w:rsidRPr="00783159">
        <w:t>asījis papildu informāciju par I</w:t>
      </w:r>
      <w:r w:rsidR="001B234D" w:rsidRPr="00783159">
        <w:t xml:space="preserve">epirkuma nolikumā iekļautajām prasībām, rakstveidā nosūtot uz e-pasta adresi: </w:t>
      </w:r>
      <w:hyperlink r:id="rId10" w:history="1">
        <w:r w:rsidR="001B234D" w:rsidRPr="00783159">
          <w:rPr>
            <w:u w:val="single"/>
          </w:rPr>
          <w:t>saltavots@saltavots.lv</w:t>
        </w:r>
      </w:hyperlink>
      <w:r w:rsidR="00CE35A1" w:rsidRPr="00783159">
        <w:t xml:space="preserve">, iepirkuma komisija to sniedz 3 (trīs) </w:t>
      </w:r>
      <w:r w:rsidR="001B234D" w:rsidRPr="00783159">
        <w:t xml:space="preserve">darbdienu laikā, bet ne vēlāk kā </w:t>
      </w:r>
      <w:r w:rsidR="00D01CF0" w:rsidRPr="00783159">
        <w:t xml:space="preserve">četras </w:t>
      </w:r>
      <w:r w:rsidR="001B234D" w:rsidRPr="00783159">
        <w:t>dienas pirms piedāvājumu iesniegšanas termiņa beigām.</w:t>
      </w:r>
    </w:p>
    <w:p w:rsidR="001B234D" w:rsidRPr="00783159" w:rsidRDefault="00982793" w:rsidP="00982793">
      <w:pPr>
        <w:pStyle w:val="Heading3"/>
        <w:ind w:left="0"/>
        <w:jc w:val="both"/>
      </w:pPr>
      <w:r w:rsidRPr="00783159">
        <w:t>1.7</w:t>
      </w:r>
      <w:r w:rsidR="00CE35A1" w:rsidRPr="00783159">
        <w:t>.</w:t>
      </w:r>
      <w:r w:rsidR="00D31848" w:rsidRPr="00783159">
        <w:t xml:space="preserve">2. </w:t>
      </w:r>
      <w:r w:rsidR="001B234D" w:rsidRPr="00783159">
        <w:t xml:space="preserve">Papildu informāciju iepirkuma komisija nosūta piegādātājam, kas uzdevis jautājumu, un vienlaikus ievieto šo informāciju vietā, kur ir pieejams iepirkuma nolikums, norādot arī uzdoto jautājumu. Informācijas apmaiņa starp iepirkuma komisiju un piegādātājiem notiek rakstveidā pa e-pastu: </w:t>
      </w:r>
      <w:hyperlink r:id="rId11" w:history="1">
        <w:r w:rsidR="001B234D" w:rsidRPr="00783159">
          <w:rPr>
            <w:rStyle w:val="Hyperlink"/>
            <w:color w:val="auto"/>
          </w:rPr>
          <w:t>saltavots@saltavots.lv</w:t>
        </w:r>
      </w:hyperlink>
      <w:r w:rsidR="001B234D" w:rsidRPr="00783159">
        <w:t>.</w:t>
      </w:r>
    </w:p>
    <w:p w:rsidR="00CE35A1" w:rsidRPr="00783159" w:rsidRDefault="00982793" w:rsidP="00982793">
      <w:pPr>
        <w:pStyle w:val="Heading3"/>
        <w:ind w:left="0"/>
        <w:jc w:val="both"/>
      </w:pPr>
      <w:r w:rsidRPr="00783159">
        <w:t>1.7</w:t>
      </w:r>
      <w:r w:rsidR="00CE35A1" w:rsidRPr="00783159">
        <w:t>.</w:t>
      </w:r>
      <w:r w:rsidR="00D31848" w:rsidRPr="00783159">
        <w:t xml:space="preserve">3. </w:t>
      </w:r>
      <w:r w:rsidR="001B234D" w:rsidRPr="00783159">
        <w:t>Iepirkum</w:t>
      </w:r>
      <w:r w:rsidR="00D01CF0" w:rsidRPr="00783159">
        <w:t xml:space="preserve">a komisija, izdarot grozījumus </w:t>
      </w:r>
      <w:r w:rsidR="001B234D" w:rsidRPr="00783159">
        <w:t>iepirkuma dokumentos</w:t>
      </w:r>
      <w:r w:rsidR="00CE35A1" w:rsidRPr="00783159">
        <w:t>,</w:t>
      </w:r>
      <w:r w:rsidR="001B234D" w:rsidRPr="00783159">
        <w:t xml:space="preserve"> nosūta informāciju visiem ieinteresētajiem piegādātājiem, ja tādi ir zināmi. Gro</w:t>
      </w:r>
      <w:r w:rsidR="00D01CF0" w:rsidRPr="00783159">
        <w:t>zījumu teksts tiek publicēts sabiedrības ar ierobežotu atbildību “</w:t>
      </w:r>
      <w:r w:rsidR="001B234D" w:rsidRPr="00783159">
        <w:t xml:space="preserve">SALTAVOTS” tīmekļvietnes </w:t>
      </w:r>
      <w:hyperlink r:id="rId12" w:history="1">
        <w:r w:rsidR="00D01CF0" w:rsidRPr="00783159">
          <w:rPr>
            <w:rStyle w:val="Hyperlink"/>
            <w:color w:val="00B0F0"/>
          </w:rPr>
          <w:t>www.saltavots.lv</w:t>
        </w:r>
      </w:hyperlink>
      <w:r w:rsidR="00D01CF0" w:rsidRPr="00783159">
        <w:rPr>
          <w:color w:val="00B0F0"/>
        </w:rPr>
        <w:t xml:space="preserve"> </w:t>
      </w:r>
      <w:r w:rsidR="001B234D" w:rsidRPr="00783159">
        <w:rPr>
          <w:color w:val="00B0F0"/>
        </w:rPr>
        <w:t xml:space="preserve"> </w:t>
      </w:r>
      <w:r w:rsidR="00D01CF0" w:rsidRPr="00783159">
        <w:t>sadaļā “</w:t>
      </w:r>
      <w:r w:rsidR="001B234D" w:rsidRPr="00783159">
        <w:t xml:space="preserve">Iepirkumi”. </w:t>
      </w:r>
      <w:bookmarkStart w:id="59" w:name="_Toc322351070"/>
      <w:bookmarkStart w:id="60" w:name="_Toc322689697"/>
      <w:bookmarkStart w:id="61" w:name="_Toc325629850"/>
      <w:bookmarkStart w:id="62" w:name="_Toc325630704"/>
      <w:bookmarkStart w:id="63" w:name="_Toc336440006"/>
      <w:bookmarkStart w:id="64" w:name="_Ref344393147"/>
      <w:bookmarkStart w:id="65" w:name="_Toc29887958"/>
      <w:bookmarkEnd w:id="58"/>
    </w:p>
    <w:p w:rsidR="001B234D" w:rsidRPr="00783159" w:rsidRDefault="008E1DA8" w:rsidP="00982793">
      <w:pPr>
        <w:pStyle w:val="Heading2"/>
        <w:ind w:left="0" w:firstLine="0"/>
        <w:jc w:val="both"/>
        <w:rPr>
          <w:sz w:val="22"/>
          <w:szCs w:val="22"/>
        </w:rPr>
      </w:pPr>
      <w:r w:rsidRPr="00783159">
        <w:rPr>
          <w:sz w:val="22"/>
          <w:szCs w:val="22"/>
          <w:lang w:val="lv-LV"/>
        </w:rPr>
        <w:t xml:space="preserve">1.8. </w:t>
      </w:r>
      <w:r w:rsidR="00C220CC" w:rsidRPr="00783159">
        <w:rPr>
          <w:sz w:val="22"/>
          <w:szCs w:val="22"/>
        </w:rPr>
        <w:t xml:space="preserve">Piedāvājuma saturs, </w:t>
      </w:r>
      <w:r w:rsidR="001B234D" w:rsidRPr="00783159">
        <w:rPr>
          <w:sz w:val="22"/>
          <w:szCs w:val="22"/>
        </w:rPr>
        <w:t>noformē</w:t>
      </w:r>
      <w:bookmarkEnd w:id="59"/>
      <w:bookmarkEnd w:id="60"/>
      <w:bookmarkEnd w:id="61"/>
      <w:bookmarkEnd w:id="62"/>
      <w:r w:rsidR="001B234D" w:rsidRPr="00783159">
        <w:rPr>
          <w:sz w:val="22"/>
          <w:szCs w:val="22"/>
        </w:rPr>
        <w:t>šanas prasības</w:t>
      </w:r>
      <w:bookmarkEnd w:id="63"/>
      <w:bookmarkEnd w:id="64"/>
      <w:bookmarkEnd w:id="65"/>
      <w:r w:rsidR="00C220CC" w:rsidRPr="00783159">
        <w:rPr>
          <w:sz w:val="22"/>
          <w:szCs w:val="22"/>
          <w:lang w:val="lv-LV"/>
        </w:rPr>
        <w:t>, iesniegšanas kārtība</w:t>
      </w:r>
    </w:p>
    <w:p w:rsidR="001B234D" w:rsidRPr="00783159" w:rsidRDefault="00982793" w:rsidP="00982793">
      <w:pPr>
        <w:pStyle w:val="Heading3"/>
        <w:ind w:left="0"/>
        <w:jc w:val="both"/>
      </w:pPr>
      <w:bookmarkStart w:id="66" w:name="_Toc336440008"/>
      <w:r w:rsidRPr="00783159">
        <w:t>1.8</w:t>
      </w:r>
      <w:r w:rsidR="00205322" w:rsidRPr="00783159">
        <w:t>.</w:t>
      </w:r>
      <w:r w:rsidR="00D31848" w:rsidRPr="00783159">
        <w:t xml:space="preserve">1. </w:t>
      </w:r>
      <w:r w:rsidR="001B234D" w:rsidRPr="00783159">
        <w:t xml:space="preserve">Iepirkumam tiks pieņemti un izskatīti piedāvājumi no tiem pretendentiem, kuri būs noformējuši un iesnieguši piedāvājumu atbilstoši normatīvo aktu un šī nolikuma prasībām. </w:t>
      </w:r>
    </w:p>
    <w:p w:rsidR="001B234D" w:rsidRPr="00783159" w:rsidRDefault="001B234D" w:rsidP="00982793">
      <w:pPr>
        <w:pStyle w:val="Heading3"/>
        <w:ind w:left="0"/>
        <w:jc w:val="both"/>
      </w:pPr>
      <w:r w:rsidRPr="00783159">
        <w:t xml:space="preserve"> </w:t>
      </w:r>
      <w:r w:rsidR="00982793" w:rsidRPr="00783159">
        <w:t>1.8</w:t>
      </w:r>
      <w:r w:rsidR="00205322" w:rsidRPr="00783159">
        <w:t>.</w:t>
      </w:r>
      <w:r w:rsidR="001D5F04" w:rsidRPr="00783159">
        <w:t xml:space="preserve">2. </w:t>
      </w:r>
      <w:r w:rsidRPr="00783159">
        <w:t>Piedāvājums jāsagatavo latviešu valodā. Dokumentiem svešvalodā jāpievieno paraksttiesīgās vai pilnvarotās personas apliecināts tulkojums latviešu valodā.</w:t>
      </w:r>
    </w:p>
    <w:p w:rsidR="001B234D" w:rsidRPr="00783159" w:rsidRDefault="00982793" w:rsidP="00982793">
      <w:pPr>
        <w:pStyle w:val="Heading3"/>
        <w:ind w:left="0"/>
        <w:jc w:val="both"/>
      </w:pPr>
      <w:r w:rsidRPr="00783159">
        <w:t>1.8</w:t>
      </w:r>
      <w:r w:rsidR="00205322" w:rsidRPr="00783159">
        <w:t>.</w:t>
      </w:r>
      <w:r w:rsidR="001D5F04" w:rsidRPr="00783159">
        <w:t>3</w:t>
      </w:r>
      <w:r w:rsidR="00D31848" w:rsidRPr="00783159">
        <w:t xml:space="preserve">. </w:t>
      </w:r>
      <w:r w:rsidR="001B234D" w:rsidRPr="00783159">
        <w:t>Dokumentu noformēšanā pretendentam jāievēro Ministru kabineta 2018. gada 4. septembra noteikumi Nr.558 „Dokumentu izstrādāšanas un noformēšanas kārtība” prasības.</w:t>
      </w:r>
    </w:p>
    <w:p w:rsidR="001B234D" w:rsidRPr="00783159" w:rsidRDefault="00982793" w:rsidP="00982793">
      <w:pPr>
        <w:pStyle w:val="Heading3"/>
        <w:ind w:left="0"/>
        <w:jc w:val="both"/>
      </w:pPr>
      <w:r w:rsidRPr="00783159">
        <w:t>1.8.</w:t>
      </w:r>
      <w:r w:rsidR="001D5F04" w:rsidRPr="00783159">
        <w:t>4</w:t>
      </w:r>
      <w:r w:rsidR="00D31848" w:rsidRPr="00783159">
        <w:t xml:space="preserve">. </w:t>
      </w:r>
      <w:r w:rsidR="001B234D" w:rsidRPr="00783159">
        <w:t>Pretendentam jāiesniedz oriģināls piedāvājums 1 (vienā) eksemplārā (ar norādi “ORIĢINĀLS”) un 1 (viena) kopija (ar norādi “KOPIJA”). Piedāvājumā jāiekļauj visi šajā nolikumā prasītie dokumenti un informācija.</w:t>
      </w:r>
    </w:p>
    <w:p w:rsidR="001B234D" w:rsidRPr="00783159" w:rsidRDefault="00982793" w:rsidP="00982793">
      <w:pPr>
        <w:pStyle w:val="Heading3"/>
        <w:ind w:left="0"/>
        <w:jc w:val="both"/>
      </w:pPr>
      <w:r w:rsidRPr="00783159">
        <w:t>1.8</w:t>
      </w:r>
      <w:r w:rsidR="00205322" w:rsidRPr="00783159">
        <w:t>.</w:t>
      </w:r>
      <w:r w:rsidR="001D5F04" w:rsidRPr="00783159">
        <w:t>5.</w:t>
      </w:r>
      <w:r w:rsidR="001B234D" w:rsidRPr="00783159">
        <w:t xml:space="preserve"> Aploksnei jābūt adresētai:</w:t>
      </w:r>
    </w:p>
    <w:p w:rsidR="001B234D" w:rsidRPr="00783159" w:rsidRDefault="00205322" w:rsidP="00982793">
      <w:pPr>
        <w:pStyle w:val="Heading3"/>
        <w:ind w:left="0"/>
        <w:jc w:val="both"/>
      </w:pPr>
      <w:r w:rsidRPr="00783159">
        <w:t xml:space="preserve">Sabiedrības ar ierobežotu atbildību </w:t>
      </w:r>
      <w:r w:rsidR="00D01CF0" w:rsidRPr="00783159">
        <w:t xml:space="preserve"> “</w:t>
      </w:r>
      <w:r w:rsidR="001B234D" w:rsidRPr="00783159">
        <w:t>SALTAVOTS” iepirkuma komisijai</w:t>
      </w:r>
    </w:p>
    <w:p w:rsidR="001B234D" w:rsidRPr="00783159" w:rsidRDefault="001B234D" w:rsidP="00982793">
      <w:pPr>
        <w:pStyle w:val="Heading3"/>
        <w:ind w:left="0"/>
        <w:jc w:val="both"/>
      </w:pPr>
      <w:r w:rsidRPr="00783159">
        <w:t>Lakstīgalas iela 9B, Sigulda, Siguldas novads, LV-2150</w:t>
      </w:r>
    </w:p>
    <w:p w:rsidR="001B234D" w:rsidRPr="00783159" w:rsidRDefault="001B234D" w:rsidP="00982793">
      <w:pPr>
        <w:pStyle w:val="Heading3"/>
        <w:ind w:left="0"/>
        <w:jc w:val="both"/>
      </w:pPr>
      <w:r w:rsidRPr="00783159">
        <w:t>ar norādi:</w:t>
      </w:r>
    </w:p>
    <w:p w:rsidR="001B234D" w:rsidRPr="00783159" w:rsidRDefault="00D01CF0" w:rsidP="00982793">
      <w:pPr>
        <w:pStyle w:val="Heading3"/>
        <w:ind w:left="0"/>
        <w:jc w:val="both"/>
      </w:pPr>
      <w:r w:rsidRPr="00783159">
        <w:t>Tirgus izpētei  “</w:t>
      </w:r>
      <w:r w:rsidR="00205322" w:rsidRPr="00783159">
        <w:t>Automašīnas noma (operatīvais līzings)”</w:t>
      </w:r>
      <w:r w:rsidR="001B234D" w:rsidRPr="00783159">
        <w:t>, Nr. SA 202</w:t>
      </w:r>
      <w:r w:rsidR="00205322" w:rsidRPr="00783159">
        <w:t>2 13</w:t>
      </w:r>
      <w:r w:rsidR="001B234D" w:rsidRPr="00783159">
        <w:t>. Neatvērt pirms piedāvājumu atvēršanas sanāksmes!</w:t>
      </w:r>
    </w:p>
    <w:p w:rsidR="001B234D" w:rsidRPr="00783159" w:rsidRDefault="001B234D" w:rsidP="00982793">
      <w:pPr>
        <w:pStyle w:val="Heading3"/>
        <w:ind w:left="0"/>
        <w:jc w:val="both"/>
      </w:pPr>
      <w:r w:rsidRPr="00783159">
        <w:t>Pretendents: (nosaukums, reģ. Nr.).</w:t>
      </w:r>
    </w:p>
    <w:p w:rsidR="001B234D" w:rsidRPr="00783159" w:rsidRDefault="00982793" w:rsidP="00982793">
      <w:pPr>
        <w:pStyle w:val="Heading3"/>
        <w:ind w:left="0"/>
        <w:jc w:val="both"/>
      </w:pPr>
      <w:r w:rsidRPr="00783159">
        <w:t>1.8</w:t>
      </w:r>
      <w:r w:rsidR="00205322" w:rsidRPr="00783159">
        <w:t>.6.</w:t>
      </w:r>
      <w:r w:rsidR="001D5F04" w:rsidRPr="00783159">
        <w:t xml:space="preserve"> </w:t>
      </w:r>
      <w:r w:rsidR="001B234D" w:rsidRPr="00783159">
        <w:t>Visai iesniedzamajai dokumentācijai jābūt cauršūtai, lai nebūtu brīvi nomaināmas lapas, ar secīgi numurētām lapām un pievienotu satura rādītāju. Uz pēdējās lapas aizmugures cauršūšanai izmantojamā aukla jānostiprina ar pārlīmētu lapu, kurā norādīts cauršūto lapu skaits, ko ar savu parakstu un zīmoga/spiedoga nospiedumu apliecina pretendenta paraksttiesīgā  persona vai tā pilnvarotā persona.</w:t>
      </w:r>
    </w:p>
    <w:p w:rsidR="001B234D" w:rsidRPr="00783159" w:rsidRDefault="00982793" w:rsidP="00982793">
      <w:pPr>
        <w:pStyle w:val="Heading3"/>
        <w:ind w:left="0"/>
        <w:jc w:val="both"/>
      </w:pPr>
      <w:r w:rsidRPr="00783159">
        <w:t>1.8</w:t>
      </w:r>
      <w:r w:rsidR="00205322" w:rsidRPr="00783159">
        <w:t>.</w:t>
      </w:r>
      <w:r w:rsidR="001D5F04" w:rsidRPr="00783159">
        <w:t xml:space="preserve">7. </w:t>
      </w:r>
      <w:r w:rsidR="001B234D" w:rsidRPr="00783159">
        <w:t>Dokumentus paraksta pretendenta paraksttiesīgā amatpersona. Ja dokumentus paraksta pilnvarotas persona, piedāvājumam pievieno attiecīgās pilnvaras orģinālu vai apliecinātu kopiju, ko iekļauj (iešuj) pretendenta piedāvājumā.</w:t>
      </w:r>
    </w:p>
    <w:p w:rsidR="001B234D" w:rsidRPr="00783159" w:rsidRDefault="001D5F04" w:rsidP="00982793">
      <w:pPr>
        <w:pStyle w:val="Heading3"/>
        <w:ind w:left="0"/>
        <w:jc w:val="both"/>
      </w:pPr>
      <w:r w:rsidRPr="00783159">
        <w:t xml:space="preserve">1.8.8. </w:t>
      </w:r>
      <w:r w:rsidR="001B234D" w:rsidRPr="00783159">
        <w:t xml:space="preserve">Piegādātāji piedāvājumus var iesniegt līdz </w:t>
      </w:r>
      <w:r w:rsidR="00F048E1" w:rsidRPr="00783159">
        <w:rPr>
          <w:b/>
        </w:rPr>
        <w:t xml:space="preserve">2022. gada 26. septembra </w:t>
      </w:r>
      <w:r w:rsidR="001B234D" w:rsidRPr="00783159">
        <w:rPr>
          <w:b/>
        </w:rPr>
        <w:t>plkst. 10:00</w:t>
      </w:r>
      <w:r w:rsidR="001B234D" w:rsidRPr="00783159">
        <w:t xml:space="preserve"> Lakstīgalas ielā 9B, Siguldā, Siguldas novadā, LV-2150, piedāvājumus iesniedzot personīgi vai atsūtot pa pastu. Pasta sūtījumam jābūt saņemtam šajā punktā norādītajā adresē līdz šajā punktā minētajam termiņam. Iesniegtie piedāvājumi ir Pasūtītāja īpašums.</w:t>
      </w:r>
    </w:p>
    <w:p w:rsidR="001B234D" w:rsidRPr="00783159" w:rsidRDefault="00982793" w:rsidP="00982793">
      <w:pPr>
        <w:pStyle w:val="Heading3"/>
        <w:ind w:left="0"/>
        <w:jc w:val="both"/>
      </w:pPr>
      <w:r w:rsidRPr="00783159">
        <w:t>1.8.9</w:t>
      </w:r>
      <w:r w:rsidR="00205322" w:rsidRPr="00783159">
        <w:t xml:space="preserve">. </w:t>
      </w:r>
      <w:r w:rsidR="001B234D" w:rsidRPr="00783159">
        <w:t xml:space="preserve">Piedāvājumi tiks atvērti Lakstīgalas ielā 9B, Siguldā, Siguldas novadā, LV-2150, </w:t>
      </w:r>
      <w:r w:rsidR="00205322" w:rsidRPr="00783159">
        <w:rPr>
          <w:b/>
        </w:rPr>
        <w:t>2022</w:t>
      </w:r>
      <w:r w:rsidR="001B234D" w:rsidRPr="00783159">
        <w:rPr>
          <w:b/>
        </w:rPr>
        <w:t xml:space="preserve">. gada </w:t>
      </w:r>
      <w:r w:rsidR="00F048E1" w:rsidRPr="00783159">
        <w:rPr>
          <w:b/>
        </w:rPr>
        <w:t xml:space="preserve">26. septembrī </w:t>
      </w:r>
      <w:r w:rsidR="00323376" w:rsidRPr="00783159">
        <w:rPr>
          <w:b/>
        </w:rPr>
        <w:t xml:space="preserve"> </w:t>
      </w:r>
      <w:r w:rsidR="001B234D" w:rsidRPr="00783159">
        <w:rPr>
          <w:b/>
        </w:rPr>
        <w:t>plkst. 10:00.</w:t>
      </w:r>
      <w:r w:rsidR="001B234D" w:rsidRPr="00783159">
        <w:rPr>
          <w:vertAlign w:val="superscript"/>
        </w:rPr>
        <w:t xml:space="preserve">  </w:t>
      </w:r>
    </w:p>
    <w:p w:rsidR="001B234D" w:rsidRPr="00783159" w:rsidRDefault="001B234D" w:rsidP="00982793">
      <w:pPr>
        <w:pStyle w:val="Heading3"/>
        <w:ind w:left="0"/>
        <w:jc w:val="both"/>
      </w:pPr>
      <w:r w:rsidRPr="00783159">
        <w:t xml:space="preserve"> </w:t>
      </w:r>
      <w:r w:rsidR="00982793" w:rsidRPr="00783159">
        <w:t>1.8.10</w:t>
      </w:r>
      <w:r w:rsidR="00205322" w:rsidRPr="00783159">
        <w:t>.</w:t>
      </w:r>
      <w:r w:rsidR="001D5F04" w:rsidRPr="00783159">
        <w:t xml:space="preserve"> </w:t>
      </w:r>
      <w:r w:rsidRPr="00783159">
        <w:t>Piedāvājumu atvēršana ir atklāta.</w:t>
      </w:r>
    </w:p>
    <w:bookmarkEnd w:id="66"/>
    <w:p w:rsidR="001B234D" w:rsidRPr="00783159" w:rsidRDefault="001B234D" w:rsidP="00D37CD1">
      <w:pPr>
        <w:pStyle w:val="Heading1"/>
        <w:rPr>
          <w:rFonts w:ascii="Times New Roman" w:hAnsi="Times New Roman"/>
        </w:rPr>
      </w:pPr>
      <w:r w:rsidRPr="00783159">
        <w:rPr>
          <w:rFonts w:ascii="Times New Roman" w:hAnsi="Times New Roman"/>
        </w:rPr>
        <w:t>INFORMĀCIJA PAR IEPIRKUMA PRIEKŠMETU</w:t>
      </w:r>
      <w:bookmarkEnd w:id="52"/>
      <w:bookmarkEnd w:id="53"/>
      <w:bookmarkEnd w:id="54"/>
      <w:bookmarkEnd w:id="55"/>
      <w:bookmarkEnd w:id="56"/>
      <w:bookmarkEnd w:id="57"/>
    </w:p>
    <w:p w:rsidR="001B234D" w:rsidRPr="00783159" w:rsidRDefault="00D37CD1" w:rsidP="00982793">
      <w:pPr>
        <w:pStyle w:val="Heading2"/>
        <w:ind w:left="0" w:firstLine="0"/>
        <w:jc w:val="both"/>
        <w:rPr>
          <w:sz w:val="22"/>
          <w:szCs w:val="22"/>
        </w:rPr>
      </w:pPr>
      <w:bookmarkStart w:id="67" w:name="_Toc322351071"/>
      <w:bookmarkStart w:id="68" w:name="_Toc322689698"/>
      <w:bookmarkStart w:id="69" w:name="_Toc325629851"/>
      <w:bookmarkStart w:id="70" w:name="_Toc325630705"/>
      <w:bookmarkStart w:id="71" w:name="_Toc336440017"/>
      <w:bookmarkStart w:id="72" w:name="_Toc9855429"/>
      <w:r w:rsidRPr="00783159">
        <w:rPr>
          <w:sz w:val="22"/>
          <w:szCs w:val="22"/>
          <w:lang w:val="lv-LV"/>
        </w:rPr>
        <w:t>2.1. I</w:t>
      </w:r>
      <w:r w:rsidR="001B234D" w:rsidRPr="00783159">
        <w:rPr>
          <w:sz w:val="22"/>
          <w:szCs w:val="22"/>
        </w:rPr>
        <w:t>epirkuma priekšmeta apraksts</w:t>
      </w:r>
      <w:bookmarkEnd w:id="67"/>
      <w:bookmarkEnd w:id="68"/>
      <w:bookmarkEnd w:id="69"/>
      <w:bookmarkEnd w:id="70"/>
      <w:bookmarkEnd w:id="71"/>
      <w:bookmarkEnd w:id="72"/>
    </w:p>
    <w:p w:rsidR="001B234D" w:rsidRPr="00783159" w:rsidRDefault="001D5F04" w:rsidP="00982793">
      <w:pPr>
        <w:pStyle w:val="Heading3"/>
        <w:ind w:left="0"/>
        <w:jc w:val="both"/>
      </w:pPr>
      <w:bookmarkStart w:id="73" w:name="_Toc336440018"/>
      <w:bookmarkStart w:id="74" w:name="_Toc336440021"/>
      <w:r w:rsidRPr="00783159">
        <w:t xml:space="preserve">2.1.1. </w:t>
      </w:r>
      <w:r w:rsidR="001B234D" w:rsidRPr="00783159">
        <w:t xml:space="preserve">Iepirkuma priekšmets ir </w:t>
      </w:r>
      <w:r w:rsidR="00852C52" w:rsidRPr="00783159">
        <w:t xml:space="preserve">1 (vienas) </w:t>
      </w:r>
      <w:r w:rsidR="001B234D" w:rsidRPr="00783159">
        <w:rPr>
          <w:lang w:val="x-none"/>
        </w:rPr>
        <w:t>automašī</w:t>
      </w:r>
      <w:r w:rsidR="00852C52" w:rsidRPr="00783159">
        <w:t>nas noma</w:t>
      </w:r>
      <w:r w:rsidR="001B234D" w:rsidRPr="00783159">
        <w:t xml:space="preserve"> (operatīvais līzings) </w:t>
      </w:r>
      <w:r w:rsidR="00852C52" w:rsidRPr="00783159">
        <w:t>sabiedrības ar ierobežotu atbildību “</w:t>
      </w:r>
      <w:r w:rsidR="001B234D" w:rsidRPr="00783159">
        <w:t>SALTAVOTS” vajadzībām saskaņā ar Iepirkuma tehniskajā specifikācijā (2. </w:t>
      </w:r>
      <w:r w:rsidR="001B234D" w:rsidRPr="004E2AD6">
        <w:t>pielikums) (turpmāk – Tehniskā specifikācija) noteiktajām prasībām</w:t>
      </w:r>
      <w:bookmarkEnd w:id="73"/>
      <w:r w:rsidR="001B234D" w:rsidRPr="004E2AD6">
        <w:t xml:space="preserve"> un pirmo iemaksu </w:t>
      </w:r>
      <w:r w:rsidR="00F048E1" w:rsidRPr="004E2AD6">
        <w:t>25</w:t>
      </w:r>
      <w:r w:rsidR="001B234D" w:rsidRPr="004E2AD6">
        <w:t xml:space="preserve">00,00 EUR (divi tūkstoši </w:t>
      </w:r>
      <w:r w:rsidR="00F048E1" w:rsidRPr="004E2AD6">
        <w:t xml:space="preserve">pieci simti </w:t>
      </w:r>
      <w:r w:rsidR="001B234D" w:rsidRPr="004E2AD6">
        <w:rPr>
          <w:i/>
        </w:rPr>
        <w:t>euro</w:t>
      </w:r>
      <w:r w:rsidR="001B234D" w:rsidRPr="004E2AD6">
        <w:t xml:space="preserve"> un 00 centi) bez PVN.</w:t>
      </w:r>
    </w:p>
    <w:p w:rsidR="001B234D" w:rsidRPr="00783159" w:rsidRDefault="001D5F04" w:rsidP="00982793">
      <w:pPr>
        <w:pStyle w:val="Heading3"/>
        <w:ind w:left="0"/>
        <w:jc w:val="both"/>
      </w:pPr>
      <w:bookmarkStart w:id="75" w:name="_Toc336440019"/>
      <w:bookmarkStart w:id="76" w:name="_Ref453842695"/>
      <w:bookmarkStart w:id="77" w:name="_Ref455755336"/>
      <w:bookmarkStart w:id="78" w:name="_Ref471293012"/>
      <w:r w:rsidRPr="00783159">
        <w:t xml:space="preserve">2.1.2. </w:t>
      </w:r>
      <w:r w:rsidR="001B234D" w:rsidRPr="00783159">
        <w:t>Iepirkuma nomenklatūra (CPV kods): 34100000-8 (Mehāniskie transportlīdzekļi).</w:t>
      </w:r>
    </w:p>
    <w:bookmarkEnd w:id="75"/>
    <w:bookmarkEnd w:id="76"/>
    <w:bookmarkEnd w:id="77"/>
    <w:bookmarkEnd w:id="78"/>
    <w:p w:rsidR="001B234D" w:rsidRPr="00783159" w:rsidRDefault="001D5F04" w:rsidP="00982793">
      <w:pPr>
        <w:pStyle w:val="Heading3"/>
        <w:ind w:left="0"/>
        <w:jc w:val="both"/>
      </w:pPr>
      <w:r w:rsidRPr="00783159">
        <w:t xml:space="preserve">2.1.3. </w:t>
      </w:r>
      <w:r w:rsidR="001B234D" w:rsidRPr="00783159">
        <w:t>Iepirkuma plānotais apjoms: saskaņā ar Tehnisko specifikāciju.</w:t>
      </w:r>
    </w:p>
    <w:p w:rsidR="001B234D" w:rsidRPr="00783159" w:rsidRDefault="001D5F04" w:rsidP="00982793">
      <w:pPr>
        <w:pStyle w:val="Heading3"/>
        <w:ind w:left="0"/>
        <w:jc w:val="both"/>
      </w:pPr>
      <w:r w:rsidRPr="00783159">
        <w:t xml:space="preserve">2.1.4. </w:t>
      </w:r>
      <w:r w:rsidR="001B234D" w:rsidRPr="00783159">
        <w:t>Pretendentam piedāvājumu jāiesniedz par pilnu Iepirkuma priekšmeta apjomu.</w:t>
      </w:r>
    </w:p>
    <w:p w:rsidR="001B234D" w:rsidRPr="00783159" w:rsidRDefault="001D5F04" w:rsidP="00982793">
      <w:pPr>
        <w:pStyle w:val="Heading3"/>
        <w:ind w:left="0"/>
        <w:jc w:val="both"/>
      </w:pPr>
      <w:r w:rsidRPr="00783159">
        <w:t xml:space="preserve">2.1.5. </w:t>
      </w:r>
      <w:r w:rsidR="001B234D" w:rsidRPr="00783159">
        <w:t>Pretendents nedrīkst iesniegt piedāvājuma variantus.</w:t>
      </w:r>
    </w:p>
    <w:p w:rsidR="001B234D" w:rsidRPr="004E2AD6" w:rsidRDefault="00D37CD1" w:rsidP="00982793">
      <w:pPr>
        <w:pStyle w:val="Heading2"/>
        <w:ind w:left="0" w:firstLine="0"/>
        <w:jc w:val="both"/>
        <w:rPr>
          <w:sz w:val="22"/>
          <w:szCs w:val="22"/>
        </w:rPr>
      </w:pPr>
      <w:bookmarkStart w:id="79" w:name="_Toc9855430"/>
      <w:bookmarkStart w:id="80" w:name="_Toc337131564"/>
      <w:bookmarkStart w:id="81" w:name="_Toc360179042"/>
      <w:bookmarkStart w:id="82" w:name="_Toc408479837"/>
      <w:bookmarkStart w:id="83" w:name="_Toc325630240"/>
      <w:bookmarkStart w:id="84" w:name="_Toc325630445"/>
      <w:bookmarkStart w:id="85" w:name="_Toc325630816"/>
      <w:bookmarkStart w:id="86" w:name="_Toc325631270"/>
      <w:bookmarkStart w:id="87" w:name="_Toc336440033"/>
      <w:bookmarkStart w:id="88" w:name="_Ref454203097"/>
      <w:bookmarkEnd w:id="74"/>
      <w:r w:rsidRPr="004E2AD6">
        <w:rPr>
          <w:sz w:val="22"/>
          <w:szCs w:val="22"/>
          <w:lang w:val="lv-LV"/>
        </w:rPr>
        <w:t xml:space="preserve">2.2. </w:t>
      </w:r>
      <w:r w:rsidR="001B234D" w:rsidRPr="004E2AD6">
        <w:rPr>
          <w:sz w:val="22"/>
          <w:szCs w:val="22"/>
        </w:rPr>
        <w:t>Līguma izpildes noteikumi</w:t>
      </w:r>
      <w:bookmarkEnd w:id="79"/>
      <w:r w:rsidR="001B234D" w:rsidRPr="004E2AD6">
        <w:rPr>
          <w:sz w:val="22"/>
          <w:szCs w:val="22"/>
        </w:rPr>
        <w:t xml:space="preserve"> </w:t>
      </w:r>
      <w:bookmarkEnd w:id="80"/>
      <w:bookmarkEnd w:id="81"/>
      <w:bookmarkEnd w:id="82"/>
    </w:p>
    <w:p w:rsidR="001B234D" w:rsidRPr="004E2AD6" w:rsidRDefault="001D5F04" w:rsidP="00982793">
      <w:pPr>
        <w:pStyle w:val="Heading3"/>
        <w:ind w:left="0"/>
        <w:jc w:val="both"/>
      </w:pPr>
      <w:bookmarkStart w:id="89" w:name="_Ref420313877"/>
      <w:bookmarkStart w:id="90" w:name="_Toc361842987"/>
      <w:bookmarkStart w:id="91" w:name="_Toc408479839"/>
      <w:bookmarkStart w:id="92" w:name="_Ref443869"/>
      <w:r w:rsidRPr="004E2AD6">
        <w:t xml:space="preserve">2.2.1. </w:t>
      </w:r>
      <w:r w:rsidR="001B234D" w:rsidRPr="004E2AD6">
        <w:t>Preces piegādes termiņš pasūtītājam (Lakstīgalas ie</w:t>
      </w:r>
      <w:r w:rsidR="00522CB0">
        <w:t>lā 9B, Siguldā, Siguldas novadā</w:t>
      </w:r>
      <w:r w:rsidR="001B234D" w:rsidRPr="004E2AD6">
        <w:t xml:space="preserve">) ir ne ilgāk kā </w:t>
      </w:r>
      <w:r w:rsidR="00F048E1" w:rsidRPr="004E2AD6">
        <w:t>30</w:t>
      </w:r>
      <w:r w:rsidR="001B234D" w:rsidRPr="004E2AD6">
        <w:t xml:space="preserve">  (</w:t>
      </w:r>
      <w:r w:rsidR="00F048E1" w:rsidRPr="004E2AD6">
        <w:t>tr</w:t>
      </w:r>
      <w:r w:rsidR="00522CB0">
        <w:t>īsdesmit</w:t>
      </w:r>
      <w:r w:rsidR="001B234D" w:rsidRPr="004E2AD6">
        <w:t>) kalendāro dienu laikā no Līguma abpusējas parakstīšanas dienas.</w:t>
      </w:r>
      <w:bookmarkEnd w:id="89"/>
      <w:r w:rsidR="001B234D" w:rsidRPr="004E2AD6">
        <w:t xml:space="preserve"> </w:t>
      </w:r>
      <w:bookmarkStart w:id="93" w:name="_Ref361040254"/>
    </w:p>
    <w:p w:rsidR="001B234D" w:rsidRPr="00783159" w:rsidRDefault="001D5F04" w:rsidP="00982793">
      <w:pPr>
        <w:pStyle w:val="Heading3"/>
        <w:ind w:left="0"/>
        <w:jc w:val="both"/>
      </w:pPr>
      <w:r w:rsidRPr="004E2AD6">
        <w:t xml:space="preserve">2.2.2. </w:t>
      </w:r>
      <w:r w:rsidR="001B234D" w:rsidRPr="004E2AD6">
        <w:t xml:space="preserve">Operatīvā līzinga līguma termiņš: 60 (sešdesmit) mēneši no automašīnas piegādes dienas. Pirmā iemaksa par automašīnu </w:t>
      </w:r>
      <w:r w:rsidR="00F048E1" w:rsidRPr="004E2AD6">
        <w:t>25</w:t>
      </w:r>
      <w:r w:rsidR="001B234D" w:rsidRPr="004E2AD6">
        <w:t>00,00 EUR (</w:t>
      </w:r>
      <w:r w:rsidR="001B234D" w:rsidRPr="00783159">
        <w:t xml:space="preserve">divi tūkstoši </w:t>
      </w:r>
      <w:r w:rsidR="00F048E1" w:rsidRPr="00783159">
        <w:t xml:space="preserve">pieci simti </w:t>
      </w:r>
      <w:r w:rsidR="001B234D" w:rsidRPr="00783159">
        <w:rPr>
          <w:i/>
        </w:rPr>
        <w:t>euro</w:t>
      </w:r>
      <w:r w:rsidR="001B234D" w:rsidRPr="00783159">
        <w:t xml:space="preserve"> un 00 centi) bez PVN. Līguma valūta EUR. </w:t>
      </w:r>
    </w:p>
    <w:p w:rsidR="001B234D" w:rsidRPr="00783159" w:rsidRDefault="001D5F04" w:rsidP="00982793">
      <w:pPr>
        <w:pStyle w:val="Heading3"/>
        <w:ind w:left="0"/>
        <w:jc w:val="both"/>
      </w:pPr>
      <w:r w:rsidRPr="00783159">
        <w:t xml:space="preserve">2.2.3. </w:t>
      </w:r>
      <w:r w:rsidR="001B234D" w:rsidRPr="00783159">
        <w:t>Paredzamais no</w:t>
      </w:r>
      <w:r w:rsidR="00852C52" w:rsidRPr="00783159">
        <w:t>braukums 60 (sešdesmit) mēnešos 15</w:t>
      </w:r>
      <w:r w:rsidR="001B234D" w:rsidRPr="00783159">
        <w:t>0 000 km</w:t>
      </w:r>
      <w:r w:rsidR="00302244">
        <w:t xml:space="preserve"> (</w:t>
      </w:r>
      <w:r w:rsidR="00852C52" w:rsidRPr="00783159">
        <w:t>viens simts piecdesmit tūkstoši kilometri.</w:t>
      </w:r>
    </w:p>
    <w:bookmarkEnd w:id="93"/>
    <w:p w:rsidR="001B234D" w:rsidRPr="00783159" w:rsidRDefault="001D5F04" w:rsidP="00982793">
      <w:pPr>
        <w:pStyle w:val="Heading3"/>
        <w:ind w:left="0"/>
        <w:jc w:val="both"/>
      </w:pPr>
      <w:r w:rsidRPr="00783159">
        <w:t xml:space="preserve">2.2.4. </w:t>
      </w:r>
      <w:r w:rsidR="001B234D" w:rsidRPr="00783159">
        <w:t>Operatīvā līzinga perioda beigās Pasūtītājam ir tiesības izteikt priekšlikumu iegādāties automašīnas par Finanšu piedāvājumā norādīto atlikušo vērtību.</w:t>
      </w:r>
    </w:p>
    <w:p w:rsidR="001B234D" w:rsidRPr="00783159" w:rsidRDefault="001D5F04" w:rsidP="00982793">
      <w:pPr>
        <w:pStyle w:val="Heading3"/>
        <w:ind w:left="0"/>
        <w:jc w:val="both"/>
        <w:rPr>
          <w:highlight w:val="red"/>
        </w:rPr>
      </w:pPr>
      <w:bookmarkStart w:id="94" w:name="_Ref3375492"/>
      <w:r w:rsidRPr="00783159">
        <w:t xml:space="preserve">2.2.5. </w:t>
      </w:r>
      <w:r w:rsidR="001B234D" w:rsidRPr="00783159">
        <w:t>Pasūtītājs ar Izpildītāju Lī</w:t>
      </w:r>
      <w:r w:rsidRPr="00783159">
        <w:t xml:space="preserve">gumu </w:t>
      </w:r>
      <w:r w:rsidR="001B234D" w:rsidRPr="00783159">
        <w:t>paraksta 10  (desmit) darbdienu laikā n</w:t>
      </w:r>
      <w:r w:rsidR="00F048E1" w:rsidRPr="00783159">
        <w:t xml:space="preserve">o iepirkuma komisijas nosūtītā </w:t>
      </w:r>
      <w:r w:rsidR="001B234D" w:rsidRPr="00783159">
        <w:t xml:space="preserve">lēmuma par Līguma slēgšanas tiesību piešķiršanu pieņemšanas dienas. </w:t>
      </w:r>
    </w:p>
    <w:p w:rsidR="001B234D" w:rsidRPr="00783159" w:rsidRDefault="001D5F04" w:rsidP="00982793">
      <w:pPr>
        <w:pStyle w:val="Heading3"/>
        <w:ind w:left="0"/>
        <w:jc w:val="both"/>
      </w:pPr>
      <w:r w:rsidRPr="00783159">
        <w:t xml:space="preserve">2.2.6. </w:t>
      </w:r>
      <w:r w:rsidR="001B234D" w:rsidRPr="00783159">
        <w:t>Mēneša maksājums – saskaņā ar Pretendenta piedāvājumu.</w:t>
      </w:r>
    </w:p>
    <w:p w:rsidR="001B234D" w:rsidRPr="00783159" w:rsidRDefault="001D5F04" w:rsidP="00982793">
      <w:pPr>
        <w:pStyle w:val="Heading3"/>
        <w:ind w:left="0"/>
        <w:jc w:val="both"/>
      </w:pPr>
      <w:r w:rsidRPr="00783159">
        <w:t xml:space="preserve">2.2.7. </w:t>
      </w:r>
      <w:r w:rsidR="001B234D" w:rsidRPr="00783159">
        <w:t>Ja pretendents, ar kuru tiks noslēgts Līgums, turpmāk – Izpildītājs, neievēro</w:t>
      </w:r>
      <w:r w:rsidR="00F048E1" w:rsidRPr="00783159">
        <w:t xml:space="preserve"> Preces piegādes līguma termiņu par automašīnas</w:t>
      </w:r>
      <w:r w:rsidR="001B234D" w:rsidRPr="00783159">
        <w:t xml:space="preserve"> piegādi, Pasūtītājs sagatavo un nosūta Izpildītājam rakstveida brīdinājumu.</w:t>
      </w:r>
    </w:p>
    <w:p w:rsidR="001B234D" w:rsidRPr="00783159" w:rsidRDefault="001D5F04" w:rsidP="00982793">
      <w:pPr>
        <w:pStyle w:val="Heading3"/>
        <w:ind w:left="0"/>
        <w:jc w:val="both"/>
      </w:pPr>
      <w:r w:rsidRPr="00783159">
        <w:t xml:space="preserve">2.2.8. </w:t>
      </w:r>
      <w:r w:rsidR="00F048E1" w:rsidRPr="00783159">
        <w:t>Automašīnas</w:t>
      </w:r>
      <w:r w:rsidR="001B234D" w:rsidRPr="00783159">
        <w:t xml:space="preserve"> nodošanas faktu apstiprina abpusēji parakstīts nodošanas – pieņemšanas akts.</w:t>
      </w:r>
    </w:p>
    <w:p w:rsidR="001B234D" w:rsidRPr="00783159" w:rsidRDefault="001D5F04" w:rsidP="00982793">
      <w:pPr>
        <w:pStyle w:val="Heading3"/>
        <w:ind w:left="0"/>
        <w:jc w:val="both"/>
      </w:pPr>
      <w:r w:rsidRPr="00783159">
        <w:t xml:space="preserve">2.2.9. </w:t>
      </w:r>
      <w:r w:rsidR="001B234D" w:rsidRPr="00783159">
        <w:t>Pasūtītājam ir tiesības pā</w:t>
      </w:r>
      <w:r w:rsidR="00F048E1" w:rsidRPr="00783159">
        <w:t>rbaudīt un nepieņemt automašīnu</w:t>
      </w:r>
      <w:r w:rsidR="001B234D" w:rsidRPr="00783159">
        <w:t xml:space="preserve"> un neparakstīt nodošanas –</w:t>
      </w:r>
      <w:r w:rsidR="00F048E1" w:rsidRPr="00783159">
        <w:t xml:space="preserve"> pieņemšanas aktu, ja piegādāta</w:t>
      </w:r>
      <w:r w:rsidR="001B234D" w:rsidRPr="00783159">
        <w:t xml:space="preserve"> Tehniskajā</w:t>
      </w:r>
      <w:r w:rsidR="00F048E1" w:rsidRPr="00783159">
        <w:t>s</w:t>
      </w:r>
      <w:r w:rsidR="001B234D" w:rsidRPr="00783159">
        <w:t xml:space="preserve"> specifikācijā</w:t>
      </w:r>
      <w:r w:rsidR="00F048E1" w:rsidRPr="00783159">
        <w:t>s</w:t>
      </w:r>
      <w:r w:rsidR="001B234D" w:rsidRPr="00783159">
        <w:t xml:space="preserve"> no</w:t>
      </w:r>
      <w:r w:rsidR="00F048E1" w:rsidRPr="00783159">
        <w:t>rādītajām prasībām neatbilstoša automašīna</w:t>
      </w:r>
      <w:r w:rsidR="001B234D" w:rsidRPr="00783159">
        <w:t>. Šajā gadījumā Pasūtītāja pārstāvis, pieaicinot Izpildītāja pārstāvi, sastāda aktu par konstatētajām neatbilstībām. Izpildītājs 10 (desmit) darbdienu laikā novērš aktā konstatētās neatbilstības.</w:t>
      </w:r>
    </w:p>
    <w:p w:rsidR="001B234D" w:rsidRPr="00783159" w:rsidRDefault="001D5F04" w:rsidP="00982793">
      <w:pPr>
        <w:pStyle w:val="Heading3"/>
        <w:ind w:left="0"/>
        <w:jc w:val="both"/>
      </w:pPr>
      <w:r w:rsidRPr="00783159">
        <w:t xml:space="preserve">2.2.10. </w:t>
      </w:r>
      <w:r w:rsidR="001B234D" w:rsidRPr="00783159">
        <w:t>Ja Izpildītājs aktu par konstatētajām neatbilstībām neparaksta, tad to paraksta Pasūtītājs vienpusēji. Pasūtītājs aktu par konstatētajām neatbilstībām nosūta uz Līgumā norādīto Izpildītāja e-pastu. Šajā gadījumā Izpildītājs uz sava rēķina novērš aktā konstatētās neatbilstības 10 (desmit) darbdienu laikā vai citā abpusēji saskaņotā termiņā un pilda Preces piegādes termiņa nokavējuma sankcijas, ja ir iestājies Preces piegādes termiņa nokavējums.</w:t>
      </w:r>
    </w:p>
    <w:p w:rsidR="001B234D" w:rsidRPr="00783159" w:rsidRDefault="001D5F04" w:rsidP="00982793">
      <w:pPr>
        <w:pStyle w:val="Heading3"/>
        <w:ind w:left="0"/>
        <w:jc w:val="both"/>
      </w:pPr>
      <w:r w:rsidRPr="00783159">
        <w:t xml:space="preserve">2.2.11. </w:t>
      </w:r>
      <w:r w:rsidR="001B234D" w:rsidRPr="00783159">
        <w:t>Pircēja tiesības:</w:t>
      </w:r>
    </w:p>
    <w:p w:rsidR="001B234D" w:rsidRPr="00783159" w:rsidRDefault="001D5F04" w:rsidP="00982793">
      <w:pPr>
        <w:pStyle w:val="Heading3"/>
        <w:ind w:left="0"/>
        <w:jc w:val="both"/>
      </w:pPr>
      <w:r w:rsidRPr="00783159">
        <w:t xml:space="preserve">2.2.11.1. </w:t>
      </w:r>
      <w:r w:rsidR="001B234D" w:rsidRPr="00783159">
        <w:t>saņemt Līgumā un Tehniskajā specifikācijā i</w:t>
      </w:r>
      <w:r w:rsidR="00F048E1" w:rsidRPr="00783159">
        <w:t>zvirzītajām prasībām atbilstošu automašīnu</w:t>
      </w:r>
      <w:r w:rsidR="001B234D" w:rsidRPr="00783159">
        <w:t>;</w:t>
      </w:r>
    </w:p>
    <w:p w:rsidR="001B234D" w:rsidRPr="00783159" w:rsidRDefault="001D5F04" w:rsidP="00982793">
      <w:pPr>
        <w:pStyle w:val="Heading3"/>
        <w:ind w:left="0"/>
        <w:jc w:val="both"/>
      </w:pPr>
      <w:r w:rsidRPr="00783159">
        <w:t xml:space="preserve">2.2.11.2. </w:t>
      </w:r>
      <w:r w:rsidR="00F048E1" w:rsidRPr="00783159">
        <w:t>pirms automašīnas</w:t>
      </w:r>
      <w:r w:rsidR="001B234D" w:rsidRPr="00783159">
        <w:t xml:space="preserve"> pieņemšan</w:t>
      </w:r>
      <w:r w:rsidR="00F048E1" w:rsidRPr="00783159">
        <w:t>as veikt izmēģinājuma braucienu</w:t>
      </w:r>
      <w:r w:rsidR="001B234D" w:rsidRPr="00783159">
        <w:t xml:space="preserve"> un pārba</w:t>
      </w:r>
      <w:r w:rsidR="00F048E1" w:rsidRPr="00783159">
        <w:t>udīt automašīnas</w:t>
      </w:r>
      <w:r w:rsidR="001B234D" w:rsidRPr="00783159">
        <w:t xml:space="preserve"> atbilstību Līgumā un Tehniskajā specifikācijā izvirzītajām prasībām;</w:t>
      </w:r>
    </w:p>
    <w:p w:rsidR="001B234D" w:rsidRPr="00783159" w:rsidRDefault="001D5F04" w:rsidP="00982793">
      <w:pPr>
        <w:pStyle w:val="Heading3"/>
        <w:ind w:left="0"/>
        <w:jc w:val="both"/>
      </w:pPr>
      <w:r w:rsidRPr="00783159">
        <w:t xml:space="preserve">2.2.11.3. </w:t>
      </w:r>
      <w:r w:rsidR="00F048E1" w:rsidRPr="00783159">
        <w:t>pārbaudīt automašīnas</w:t>
      </w:r>
      <w:r w:rsidR="001B234D" w:rsidRPr="00783159">
        <w:t xml:space="preserve"> dotās dokumentācijas pilnīgumu un derīgumu, ražotāja un pārdevēja garantijas nosacījumus;</w:t>
      </w:r>
    </w:p>
    <w:p w:rsidR="001B234D" w:rsidRPr="00783159" w:rsidRDefault="001D5F04" w:rsidP="00982793">
      <w:pPr>
        <w:pStyle w:val="Heading3"/>
        <w:ind w:left="0"/>
        <w:jc w:val="both"/>
      </w:pPr>
      <w:r w:rsidRPr="00783159">
        <w:t xml:space="preserve">2.2.11.4. </w:t>
      </w:r>
      <w:r w:rsidR="00F048E1" w:rsidRPr="00783159">
        <w:t>atteikties pieņemt automašīnu</w:t>
      </w:r>
      <w:r w:rsidR="001B234D" w:rsidRPr="00783159">
        <w:t>, ja tās neatbilst Līgumā un Tehniskajā</w:t>
      </w:r>
      <w:r w:rsidR="00F048E1" w:rsidRPr="00783159">
        <w:t>s</w:t>
      </w:r>
      <w:r w:rsidR="001B234D" w:rsidRPr="00783159">
        <w:t xml:space="preserve"> specifikācijā</w:t>
      </w:r>
      <w:r w:rsidR="00F048E1" w:rsidRPr="00783159">
        <w:t>s</w:t>
      </w:r>
      <w:r w:rsidR="001B234D" w:rsidRPr="00783159">
        <w:t xml:space="preserve"> noteiktajām prasībām;</w:t>
      </w:r>
    </w:p>
    <w:p w:rsidR="001B234D" w:rsidRPr="00783159" w:rsidRDefault="001D5F04" w:rsidP="00982793">
      <w:pPr>
        <w:pStyle w:val="Heading3"/>
        <w:ind w:left="0"/>
        <w:jc w:val="both"/>
      </w:pPr>
      <w:r w:rsidRPr="00783159">
        <w:t xml:space="preserve">2.2.11.5. </w:t>
      </w:r>
      <w:r w:rsidR="001B234D" w:rsidRPr="00783159">
        <w:t>nodošanas – pieņemšanas aktā norādīt konstatētos trūkumus un pieprasīt tos novērst;</w:t>
      </w:r>
    </w:p>
    <w:p w:rsidR="001B234D" w:rsidRPr="00783159" w:rsidRDefault="001D5F04" w:rsidP="00982793">
      <w:pPr>
        <w:pStyle w:val="Heading3"/>
        <w:ind w:left="0"/>
        <w:jc w:val="both"/>
      </w:pPr>
      <w:r w:rsidRPr="00783159">
        <w:t xml:space="preserve">2.2.11.6. </w:t>
      </w:r>
      <w:r w:rsidR="00F048E1" w:rsidRPr="00783159">
        <w:t>gadījumā, ja automašīnas</w:t>
      </w:r>
      <w:r w:rsidR="001B234D" w:rsidRPr="00783159">
        <w:t xml:space="preserve"> nodošanas – pieņemšanas laikā rodas neskaidrības/domstarpības par automašīnas tehnisko stāvokli vai iespējamiem defektiem/trūkumiem, pieaicināt ekspertu automašīnas tehniskā stāvokļa novērtēšanai.</w:t>
      </w:r>
    </w:p>
    <w:p w:rsidR="001B234D" w:rsidRPr="00783159" w:rsidRDefault="001D5F04" w:rsidP="00982793">
      <w:pPr>
        <w:pStyle w:val="Heading3"/>
        <w:ind w:left="0"/>
        <w:jc w:val="both"/>
      </w:pPr>
      <w:r w:rsidRPr="00783159">
        <w:t xml:space="preserve">2.2.12. </w:t>
      </w:r>
      <w:r w:rsidR="001B234D" w:rsidRPr="00783159">
        <w:t>Pircēja pienākumi:</w:t>
      </w:r>
    </w:p>
    <w:p w:rsidR="001B234D" w:rsidRPr="00783159" w:rsidRDefault="001D5F04" w:rsidP="00982793">
      <w:pPr>
        <w:pStyle w:val="Heading4"/>
        <w:spacing w:line="276" w:lineRule="auto"/>
        <w:ind w:left="0"/>
        <w:rPr>
          <w:sz w:val="22"/>
          <w:szCs w:val="22"/>
        </w:rPr>
      </w:pPr>
      <w:r w:rsidRPr="00783159">
        <w:rPr>
          <w:sz w:val="22"/>
          <w:szCs w:val="22"/>
        </w:rPr>
        <w:t xml:space="preserve">2.2.12.1. </w:t>
      </w:r>
      <w:r w:rsidR="001B234D" w:rsidRPr="00783159">
        <w:rPr>
          <w:sz w:val="22"/>
          <w:szCs w:val="22"/>
        </w:rPr>
        <w:t xml:space="preserve">Līgumā noteiktajā kārtībā veikt samaksu par Līguma noteikumu un Tehniskās specifikācijas prasībām atbilstošu </w:t>
      </w:r>
      <w:r w:rsidR="00F048E1" w:rsidRPr="00783159">
        <w:rPr>
          <w:sz w:val="22"/>
          <w:szCs w:val="22"/>
        </w:rPr>
        <w:t>turējumā un lietošanā nodoto automašīnu</w:t>
      </w:r>
      <w:r w:rsidR="001B234D" w:rsidRPr="00783159">
        <w:rPr>
          <w:sz w:val="22"/>
          <w:szCs w:val="22"/>
        </w:rPr>
        <w:t>;</w:t>
      </w:r>
    </w:p>
    <w:p w:rsidR="001B234D" w:rsidRPr="00783159" w:rsidRDefault="001D5F04" w:rsidP="00982793">
      <w:pPr>
        <w:pStyle w:val="Heading4"/>
        <w:spacing w:line="276" w:lineRule="auto"/>
        <w:ind w:left="0"/>
        <w:rPr>
          <w:sz w:val="22"/>
          <w:szCs w:val="22"/>
        </w:rPr>
      </w:pPr>
      <w:r w:rsidRPr="00783159">
        <w:rPr>
          <w:sz w:val="22"/>
          <w:szCs w:val="22"/>
        </w:rPr>
        <w:t xml:space="preserve">2.2.12.2. </w:t>
      </w:r>
      <w:r w:rsidR="001B234D" w:rsidRPr="00783159">
        <w:rPr>
          <w:sz w:val="22"/>
          <w:szCs w:val="22"/>
        </w:rPr>
        <w:t>ievērot Tehniskajā specifikācijā norādīto atļauto nobraukuma ierobežojumu;</w:t>
      </w:r>
    </w:p>
    <w:p w:rsidR="001B234D" w:rsidRPr="00783159" w:rsidRDefault="001D5F04" w:rsidP="00982793">
      <w:pPr>
        <w:pStyle w:val="Heading4"/>
        <w:spacing w:line="276" w:lineRule="auto"/>
        <w:ind w:left="0"/>
        <w:rPr>
          <w:sz w:val="22"/>
          <w:szCs w:val="22"/>
        </w:rPr>
      </w:pPr>
      <w:r w:rsidRPr="00783159">
        <w:rPr>
          <w:sz w:val="22"/>
          <w:szCs w:val="22"/>
        </w:rPr>
        <w:t xml:space="preserve">2.2.12.3. </w:t>
      </w:r>
      <w:r w:rsidR="001B234D" w:rsidRPr="00783159">
        <w:rPr>
          <w:sz w:val="22"/>
          <w:szCs w:val="22"/>
        </w:rPr>
        <w:t>veikt automašīnas OCTA un KASKO apdrošināšanu;</w:t>
      </w:r>
    </w:p>
    <w:p w:rsidR="001B234D" w:rsidRPr="00783159" w:rsidRDefault="001D5F04" w:rsidP="00982793">
      <w:pPr>
        <w:pStyle w:val="Heading4"/>
        <w:spacing w:line="276" w:lineRule="auto"/>
        <w:ind w:left="0"/>
        <w:rPr>
          <w:sz w:val="22"/>
          <w:szCs w:val="22"/>
        </w:rPr>
      </w:pPr>
      <w:r w:rsidRPr="00783159">
        <w:rPr>
          <w:sz w:val="22"/>
          <w:szCs w:val="22"/>
        </w:rPr>
        <w:t xml:space="preserve">2.2.12.4. </w:t>
      </w:r>
      <w:r w:rsidR="001B234D" w:rsidRPr="00783159">
        <w:rPr>
          <w:sz w:val="22"/>
          <w:szCs w:val="22"/>
        </w:rPr>
        <w:t>vienpusēji atkāpties no Līguma pirms termiņa, ja 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rsidR="001B234D" w:rsidRPr="00783159" w:rsidRDefault="00831332" w:rsidP="00982793">
      <w:pPr>
        <w:pStyle w:val="Heading3"/>
        <w:ind w:left="0"/>
        <w:jc w:val="both"/>
      </w:pPr>
      <w:r w:rsidRPr="00783159">
        <w:t xml:space="preserve">2.2.13. </w:t>
      </w:r>
      <w:r w:rsidR="00C220CC" w:rsidRPr="00783159">
        <w:t xml:space="preserve">Izpildītāja </w:t>
      </w:r>
      <w:r w:rsidR="001B234D" w:rsidRPr="00783159">
        <w:t>pienākumi:</w:t>
      </w:r>
    </w:p>
    <w:p w:rsidR="001B234D" w:rsidRPr="00783159" w:rsidRDefault="00831332" w:rsidP="00982793">
      <w:pPr>
        <w:pStyle w:val="Heading4"/>
        <w:spacing w:line="276" w:lineRule="auto"/>
        <w:ind w:left="0"/>
        <w:rPr>
          <w:sz w:val="22"/>
          <w:szCs w:val="22"/>
        </w:rPr>
      </w:pPr>
      <w:r w:rsidRPr="00783159">
        <w:rPr>
          <w:sz w:val="22"/>
          <w:szCs w:val="22"/>
        </w:rPr>
        <w:t xml:space="preserve">2.2.13.1. </w:t>
      </w:r>
      <w:r w:rsidR="00F048E1" w:rsidRPr="00783159">
        <w:rPr>
          <w:sz w:val="22"/>
          <w:szCs w:val="22"/>
        </w:rPr>
        <w:t>piegādāt un organizēt automašīnas</w:t>
      </w:r>
      <w:r w:rsidR="001B234D" w:rsidRPr="00783159">
        <w:rPr>
          <w:sz w:val="22"/>
          <w:szCs w:val="22"/>
        </w:rPr>
        <w:t xml:space="preserve"> nodošanu Pircējam Līguma noteikumos un Tehniskajā specifikācijā paredzētā komplektācijā un noteiktā termiņā; </w:t>
      </w:r>
    </w:p>
    <w:p w:rsidR="001B234D" w:rsidRPr="00783159" w:rsidRDefault="00831332" w:rsidP="00982793">
      <w:pPr>
        <w:pStyle w:val="Heading4"/>
        <w:spacing w:line="276" w:lineRule="auto"/>
        <w:ind w:left="0"/>
        <w:rPr>
          <w:sz w:val="22"/>
          <w:szCs w:val="22"/>
        </w:rPr>
      </w:pPr>
      <w:r w:rsidRPr="00783159">
        <w:rPr>
          <w:sz w:val="22"/>
          <w:szCs w:val="22"/>
        </w:rPr>
        <w:t xml:space="preserve">2.2.13.2. </w:t>
      </w:r>
      <w:r w:rsidR="00F048E1" w:rsidRPr="00783159">
        <w:rPr>
          <w:sz w:val="22"/>
          <w:szCs w:val="22"/>
        </w:rPr>
        <w:t xml:space="preserve">veikt automašīnas </w:t>
      </w:r>
      <w:r w:rsidR="001B234D" w:rsidRPr="00783159">
        <w:rPr>
          <w:sz w:val="22"/>
          <w:szCs w:val="22"/>
        </w:rPr>
        <w:t xml:space="preserve"> </w:t>
      </w:r>
      <w:r w:rsidR="00C220CC" w:rsidRPr="00783159">
        <w:rPr>
          <w:sz w:val="22"/>
          <w:szCs w:val="22"/>
        </w:rPr>
        <w:t xml:space="preserve">pirmreizējo </w:t>
      </w:r>
      <w:r w:rsidR="001B234D" w:rsidRPr="00783159">
        <w:rPr>
          <w:sz w:val="22"/>
          <w:szCs w:val="22"/>
        </w:rPr>
        <w:t xml:space="preserve">reģistrāciju </w:t>
      </w:r>
      <w:r w:rsidR="001B234D" w:rsidRPr="00783159">
        <w:rPr>
          <w:rFonts w:eastAsia="Calibri"/>
          <w:sz w:val="22"/>
          <w:szCs w:val="22"/>
        </w:rPr>
        <w:t xml:space="preserve">VAS “Ceļu satiksmes drošības direkcija” uz </w:t>
      </w:r>
      <w:r w:rsidR="001B234D" w:rsidRPr="00783159">
        <w:rPr>
          <w:sz w:val="22"/>
          <w:szCs w:val="22"/>
        </w:rPr>
        <w:t>Pircēja</w:t>
      </w:r>
      <w:r w:rsidR="001B234D" w:rsidRPr="00783159">
        <w:rPr>
          <w:rFonts w:eastAsia="Calibri"/>
          <w:sz w:val="22"/>
          <w:szCs w:val="22"/>
        </w:rPr>
        <w:t xml:space="preserve"> vārda</w:t>
      </w:r>
      <w:r w:rsidR="001B234D" w:rsidRPr="00783159">
        <w:rPr>
          <w:sz w:val="22"/>
          <w:szCs w:val="22"/>
        </w:rPr>
        <w:t>;</w:t>
      </w:r>
    </w:p>
    <w:p w:rsidR="001B234D" w:rsidRPr="00783159" w:rsidRDefault="00831332" w:rsidP="00982793">
      <w:pPr>
        <w:pStyle w:val="Heading4"/>
        <w:spacing w:line="276" w:lineRule="auto"/>
        <w:ind w:left="0"/>
        <w:rPr>
          <w:sz w:val="22"/>
          <w:szCs w:val="22"/>
        </w:rPr>
      </w:pPr>
      <w:r w:rsidRPr="00783159">
        <w:rPr>
          <w:sz w:val="22"/>
          <w:szCs w:val="22"/>
        </w:rPr>
        <w:t xml:space="preserve">2.2.13.3. </w:t>
      </w:r>
      <w:r w:rsidR="00F048E1" w:rsidRPr="00783159">
        <w:rPr>
          <w:sz w:val="22"/>
          <w:szCs w:val="22"/>
        </w:rPr>
        <w:t>nodrošināt, lai automašīnas piegādes dienā automašīna</w:t>
      </w:r>
      <w:r w:rsidR="001B234D" w:rsidRPr="00783159">
        <w:rPr>
          <w:sz w:val="22"/>
          <w:szCs w:val="22"/>
        </w:rPr>
        <w:t xml:space="preserve"> būtu nokomplektēta ar riepām, kuras paredzētas Ceļu satiksmes noteikumos konkrētam kalendāram laikam;</w:t>
      </w:r>
    </w:p>
    <w:p w:rsidR="001B234D" w:rsidRPr="00783159" w:rsidRDefault="00831332" w:rsidP="00982793">
      <w:pPr>
        <w:pStyle w:val="Heading4"/>
        <w:spacing w:line="276" w:lineRule="auto"/>
        <w:ind w:left="0"/>
        <w:rPr>
          <w:sz w:val="22"/>
          <w:szCs w:val="22"/>
        </w:rPr>
      </w:pPr>
      <w:r w:rsidRPr="00783159">
        <w:rPr>
          <w:sz w:val="22"/>
          <w:szCs w:val="22"/>
        </w:rPr>
        <w:t xml:space="preserve">2.2.13.4. </w:t>
      </w:r>
      <w:r w:rsidR="00F048E1" w:rsidRPr="00783159">
        <w:rPr>
          <w:sz w:val="22"/>
          <w:szCs w:val="22"/>
        </w:rPr>
        <w:t>samaksāt par automašīnu</w:t>
      </w:r>
      <w:r w:rsidR="001B234D" w:rsidRPr="00783159">
        <w:rPr>
          <w:sz w:val="22"/>
          <w:szCs w:val="22"/>
        </w:rPr>
        <w:t xml:space="preserve"> normatīvajos aktos noteiktos nodokļus un nodevas, kas maksājami pirmreizējās reģistrācijas brīdī;</w:t>
      </w:r>
    </w:p>
    <w:p w:rsidR="001B234D" w:rsidRPr="00783159" w:rsidRDefault="00831332" w:rsidP="00982793">
      <w:pPr>
        <w:pStyle w:val="Heading4"/>
        <w:spacing w:line="276" w:lineRule="auto"/>
        <w:ind w:left="0"/>
        <w:rPr>
          <w:sz w:val="22"/>
          <w:szCs w:val="22"/>
        </w:rPr>
      </w:pPr>
      <w:r w:rsidRPr="00783159">
        <w:rPr>
          <w:sz w:val="22"/>
          <w:szCs w:val="22"/>
        </w:rPr>
        <w:t xml:space="preserve">2.2.13.5. </w:t>
      </w:r>
      <w:r w:rsidR="001B234D" w:rsidRPr="00783159">
        <w:rPr>
          <w:sz w:val="22"/>
          <w:szCs w:val="22"/>
        </w:rPr>
        <w:t>iepazīstināt Pircēju ar patiesu un pi</w:t>
      </w:r>
      <w:r w:rsidR="00F048E1" w:rsidRPr="00783159">
        <w:rPr>
          <w:sz w:val="22"/>
          <w:szCs w:val="22"/>
        </w:rPr>
        <w:t>lnīgu informāciju par automašīnas</w:t>
      </w:r>
      <w:r w:rsidR="001B234D" w:rsidRPr="00783159">
        <w:rPr>
          <w:sz w:val="22"/>
          <w:szCs w:val="22"/>
        </w:rPr>
        <w:t xml:space="preserve"> kvalitāti, drošumu, ražotāja garantijas noteikumiem un tehniskās apkopes, ekspluatācijas un lietošanas noteikumiem.</w:t>
      </w:r>
    </w:p>
    <w:p w:rsidR="001B234D" w:rsidRPr="00783159" w:rsidRDefault="00831332" w:rsidP="00982793">
      <w:pPr>
        <w:pStyle w:val="Heading3"/>
        <w:ind w:left="0"/>
        <w:jc w:val="both"/>
      </w:pPr>
      <w:r w:rsidRPr="00783159">
        <w:t xml:space="preserve">2.2.14. </w:t>
      </w:r>
      <w:r w:rsidR="001B234D" w:rsidRPr="00783159">
        <w:t>Izpildītāja tiesības</w:t>
      </w:r>
    </w:p>
    <w:p w:rsidR="001B234D" w:rsidRPr="00783159" w:rsidRDefault="00831332" w:rsidP="00982793">
      <w:pPr>
        <w:pStyle w:val="Heading4"/>
        <w:spacing w:line="276" w:lineRule="auto"/>
        <w:ind w:left="0"/>
        <w:rPr>
          <w:sz w:val="22"/>
          <w:szCs w:val="22"/>
        </w:rPr>
      </w:pPr>
      <w:r w:rsidRPr="00783159">
        <w:rPr>
          <w:sz w:val="22"/>
          <w:szCs w:val="22"/>
        </w:rPr>
        <w:t xml:space="preserve">2.2.14.1. </w:t>
      </w:r>
      <w:r w:rsidR="001B234D" w:rsidRPr="00783159">
        <w:rPr>
          <w:sz w:val="22"/>
          <w:szCs w:val="22"/>
        </w:rPr>
        <w:t>saņemt samaksu par atbilstoši Tehniskajā specifikācijā</w:t>
      </w:r>
      <w:r w:rsidR="00F048E1" w:rsidRPr="00783159">
        <w:rPr>
          <w:sz w:val="22"/>
          <w:szCs w:val="22"/>
        </w:rPr>
        <w:t xml:space="preserve"> noteiktajām prasībām piegādāto automašīnu</w:t>
      </w:r>
      <w:r w:rsidR="001B234D" w:rsidRPr="00783159">
        <w:rPr>
          <w:sz w:val="22"/>
          <w:szCs w:val="22"/>
        </w:rPr>
        <w:t xml:space="preserve">; </w:t>
      </w:r>
    </w:p>
    <w:p w:rsidR="001B234D" w:rsidRPr="00783159" w:rsidRDefault="00831332" w:rsidP="00982793">
      <w:pPr>
        <w:pStyle w:val="Heading4"/>
        <w:spacing w:line="276" w:lineRule="auto"/>
        <w:ind w:left="0"/>
        <w:rPr>
          <w:sz w:val="22"/>
          <w:szCs w:val="22"/>
        </w:rPr>
      </w:pPr>
      <w:r w:rsidRPr="00783159">
        <w:rPr>
          <w:sz w:val="22"/>
          <w:szCs w:val="22"/>
        </w:rPr>
        <w:t xml:space="preserve">2.2.14.2. </w:t>
      </w:r>
      <w:r w:rsidR="001B234D" w:rsidRPr="00783159">
        <w:rPr>
          <w:sz w:val="22"/>
          <w:szCs w:val="22"/>
        </w:rPr>
        <w:t>gadījumā, ja automašīnu nodošanas – pieņemšanas laikā rodas neskaidrības/domstarpības par automašīnu tehnisko stāvokli vai iespējamiem defektiem/trūkumiem, pieaicināt ekspertu automašīnas</w:t>
      </w:r>
      <w:r w:rsidRPr="00783159">
        <w:rPr>
          <w:sz w:val="22"/>
          <w:szCs w:val="22"/>
        </w:rPr>
        <w:t xml:space="preserve"> tehniskā stāvokļa novērtēšanai.</w:t>
      </w:r>
    </w:p>
    <w:p w:rsidR="001B234D" w:rsidRPr="00783159" w:rsidRDefault="00831332" w:rsidP="00982793">
      <w:pPr>
        <w:pStyle w:val="Heading3"/>
        <w:ind w:left="0"/>
        <w:jc w:val="both"/>
      </w:pPr>
      <w:r w:rsidRPr="00783159">
        <w:t xml:space="preserve">2.2.15. </w:t>
      </w:r>
      <w:r w:rsidR="001B234D" w:rsidRPr="00783159">
        <w:t>Jebkuri no Līguma izrietoši strīdi, kas rodas starp Pusēm, tiek sākotnēji risināti savstarpēju sarunu ceļā.</w:t>
      </w:r>
    </w:p>
    <w:p w:rsidR="001B234D" w:rsidRPr="00783159" w:rsidRDefault="00831332" w:rsidP="00982793">
      <w:pPr>
        <w:pStyle w:val="Heading3"/>
        <w:ind w:left="0"/>
        <w:jc w:val="both"/>
      </w:pPr>
      <w:r w:rsidRPr="00783159">
        <w:t xml:space="preserve">2.2.16. </w:t>
      </w:r>
      <w:r w:rsidR="001B234D" w:rsidRPr="00783159">
        <w:t>No Līguma izrietošās saistības ir apspriežamas atbilstoši Latvijas Republikas normatīvajiem aktiem.</w:t>
      </w:r>
    </w:p>
    <w:p w:rsidR="001B234D" w:rsidRPr="00783159" w:rsidRDefault="00831332" w:rsidP="00982793">
      <w:pPr>
        <w:pStyle w:val="Heading3"/>
        <w:ind w:left="0"/>
        <w:jc w:val="both"/>
      </w:pPr>
      <w:r w:rsidRPr="00783159">
        <w:t xml:space="preserve">2.2.17. </w:t>
      </w:r>
      <w:r w:rsidR="001B234D" w:rsidRPr="00783159">
        <w:t>Ja 40 (četrdesmit) dienu laikā strīdu nav iespējams atrisināt sarunu ceļā, tas tiek risināts Latvijas Republikas tiesā saskaņā ar Latvijas Republikā spēkā esošajiem normatīvajiem aktiem</w:t>
      </w:r>
    </w:p>
    <w:p w:rsidR="001B234D" w:rsidRPr="00783159" w:rsidRDefault="003170CE" w:rsidP="00982793">
      <w:pPr>
        <w:pStyle w:val="Heading2"/>
        <w:ind w:left="0" w:firstLine="0"/>
        <w:jc w:val="both"/>
        <w:rPr>
          <w:sz w:val="22"/>
          <w:szCs w:val="22"/>
        </w:rPr>
      </w:pPr>
      <w:bookmarkStart w:id="95" w:name="_Toc9855431"/>
      <w:r w:rsidRPr="00783159">
        <w:rPr>
          <w:sz w:val="22"/>
          <w:szCs w:val="22"/>
          <w:lang w:val="lv-LV"/>
        </w:rPr>
        <w:t xml:space="preserve">2.3. </w:t>
      </w:r>
      <w:r w:rsidR="001B234D" w:rsidRPr="00783159">
        <w:rPr>
          <w:sz w:val="22"/>
          <w:szCs w:val="22"/>
          <w:lang w:val="lv-LV"/>
        </w:rPr>
        <w:t>L</w:t>
      </w:r>
      <w:r w:rsidR="001B234D" w:rsidRPr="00783159">
        <w:rPr>
          <w:sz w:val="22"/>
          <w:szCs w:val="22"/>
        </w:rPr>
        <w:t>īguma izpildes vieta</w:t>
      </w:r>
      <w:bookmarkEnd w:id="90"/>
      <w:bookmarkEnd w:id="91"/>
      <w:bookmarkEnd w:id="92"/>
      <w:bookmarkEnd w:id="94"/>
      <w:bookmarkEnd w:id="95"/>
    </w:p>
    <w:p w:rsidR="001B234D" w:rsidRPr="00783159" w:rsidRDefault="001B234D" w:rsidP="00982793">
      <w:pPr>
        <w:spacing w:line="276" w:lineRule="auto"/>
        <w:rPr>
          <w:sz w:val="22"/>
          <w:szCs w:val="22"/>
        </w:rPr>
      </w:pPr>
      <w:r w:rsidRPr="00783159">
        <w:rPr>
          <w:sz w:val="22"/>
          <w:szCs w:val="22"/>
        </w:rPr>
        <w:t xml:space="preserve">Lakstīgalas iela 9B, Sigulda, Siguldas novads. </w:t>
      </w:r>
      <w:bookmarkStart w:id="96" w:name="_Ref479090320"/>
      <w:bookmarkStart w:id="97" w:name="_Toc9855432"/>
    </w:p>
    <w:p w:rsidR="001B234D" w:rsidRPr="00783159" w:rsidRDefault="001B234D" w:rsidP="00982793">
      <w:pPr>
        <w:spacing w:line="276" w:lineRule="auto"/>
        <w:rPr>
          <w:sz w:val="22"/>
          <w:szCs w:val="22"/>
        </w:rPr>
      </w:pPr>
    </w:p>
    <w:p w:rsidR="001B234D" w:rsidRPr="00783159" w:rsidRDefault="001B234D" w:rsidP="00D37CD1">
      <w:pPr>
        <w:pStyle w:val="Heading1"/>
        <w:rPr>
          <w:rFonts w:ascii="Times New Roman" w:hAnsi="Times New Roman"/>
        </w:rPr>
      </w:pPr>
      <w:r w:rsidRPr="00783159">
        <w:rPr>
          <w:rFonts w:ascii="Times New Roman" w:hAnsi="Times New Roman"/>
        </w:rPr>
        <w:t>PRASĪBAS UN IESNIEDZAMIE DOKUMENTI</w:t>
      </w:r>
      <w:bookmarkEnd w:id="83"/>
      <w:bookmarkEnd w:id="84"/>
      <w:bookmarkEnd w:id="85"/>
      <w:bookmarkEnd w:id="86"/>
      <w:bookmarkEnd w:id="87"/>
      <w:bookmarkEnd w:id="88"/>
      <w:bookmarkEnd w:id="96"/>
      <w:bookmarkEnd w:id="97"/>
    </w:p>
    <w:p w:rsidR="001B234D" w:rsidRPr="00783159" w:rsidRDefault="00D37CD1" w:rsidP="008E1DA8">
      <w:pPr>
        <w:pStyle w:val="Heading2"/>
        <w:rPr>
          <w:sz w:val="22"/>
          <w:szCs w:val="22"/>
        </w:rPr>
      </w:pPr>
      <w:bookmarkStart w:id="98" w:name="_Toc415041814"/>
      <w:bookmarkStart w:id="99" w:name="_Toc9855433"/>
      <w:bookmarkStart w:id="100" w:name="_Ref355702080"/>
      <w:r w:rsidRPr="00783159">
        <w:rPr>
          <w:sz w:val="22"/>
          <w:szCs w:val="22"/>
          <w:lang w:val="lv-LV"/>
        </w:rPr>
        <w:t xml:space="preserve">3.1. </w:t>
      </w:r>
      <w:r w:rsidR="001B234D" w:rsidRPr="00783159">
        <w:rPr>
          <w:sz w:val="22"/>
          <w:szCs w:val="22"/>
        </w:rPr>
        <w:t>Pieteikums</w:t>
      </w:r>
      <w:bookmarkEnd w:id="98"/>
      <w:bookmarkEnd w:id="99"/>
    </w:p>
    <w:p w:rsidR="001B234D" w:rsidRPr="00783159" w:rsidRDefault="001B234D" w:rsidP="00710D13">
      <w:pPr>
        <w:spacing w:line="276" w:lineRule="auto"/>
        <w:rPr>
          <w:sz w:val="22"/>
          <w:szCs w:val="22"/>
        </w:rPr>
      </w:pPr>
      <w:r w:rsidRPr="00783159">
        <w:rPr>
          <w:sz w:val="22"/>
          <w:szCs w:val="22"/>
        </w:rPr>
        <w:t>Pretendenta pieteikums dalībai Iepirkumā, kas jāparaksta pretendenta pārstāvim ar pārstāvības tiesībām vai tā pilnvarotai personai (1. pielikums) (turpmāk – Pieteikums). Pretendenta amatpersonas ar pārstāvības tiesībām izdota pilnvara (oriģināls vai apliecināta kopija) citai personai parakstīt piedāvājumu un Līgumu, ja tā atšķiras no Latvijas Republikas (turpmāk – LV) Uzņēmumu reģistrā norādītās. Ja pretendents ir piegādātāju apvienība un sabiedrības līgumā nav atrunātas pārstāvības tiesības, Pieteikuma oriģināls jāparaksta katras personas, kas iekļauta piegādātāju apvienībā, pārstāvim ar pārstāvības tiesībām.</w:t>
      </w:r>
    </w:p>
    <w:p w:rsidR="001B234D" w:rsidRPr="00783159" w:rsidRDefault="00D37CD1" w:rsidP="008E1DA8">
      <w:pPr>
        <w:pStyle w:val="Heading2"/>
        <w:rPr>
          <w:sz w:val="22"/>
          <w:szCs w:val="22"/>
        </w:rPr>
      </w:pPr>
      <w:bookmarkStart w:id="101" w:name="_Ref454203120"/>
      <w:bookmarkStart w:id="102" w:name="_Ref479090382"/>
      <w:bookmarkStart w:id="103" w:name="_Toc9855435"/>
      <w:r w:rsidRPr="00783159">
        <w:rPr>
          <w:sz w:val="22"/>
          <w:szCs w:val="22"/>
          <w:lang w:val="lv-LV"/>
        </w:rPr>
        <w:t xml:space="preserve">3.2. </w:t>
      </w:r>
      <w:r w:rsidR="001B234D" w:rsidRPr="00783159">
        <w:rPr>
          <w:sz w:val="22"/>
          <w:szCs w:val="22"/>
        </w:rPr>
        <w:t>Atlases prasības un iesniedzamie dokumenti</w:t>
      </w:r>
      <w:bookmarkEnd w:id="100"/>
      <w:bookmarkEnd w:id="101"/>
      <w:bookmarkEnd w:id="102"/>
      <w:bookmarkEnd w:id="103"/>
    </w:p>
    <w:p w:rsidR="001B234D" w:rsidRPr="00783159" w:rsidRDefault="001B234D" w:rsidP="00710D13">
      <w:pPr>
        <w:spacing w:line="276" w:lineRule="auto"/>
        <w:rPr>
          <w:sz w:val="22"/>
          <w:szCs w:val="22"/>
        </w:rPr>
      </w:pPr>
      <w:r w:rsidRPr="00783159">
        <w:rPr>
          <w:sz w:val="22"/>
          <w:szCs w:val="22"/>
        </w:rPr>
        <w:t>Pretendents var balstīties uz citu uzņēmēju iespējām, ja tas ir nepieciešams konkrētā Līguma izpildei, neatkarīgi no savstarpējo attiecību tiesiskā rakstura. Šādā gadījumā pretendents rīkojas atbilstoši SPSIL 51. panta astotās daļas un/vai SPSIL 52. panta ceturtās daļas noteikumiem. Ja pretendents balstās uz citas personas saimnieciskajām un finansiālajām iespējām, pretendents un šī persona ir solidāri atbildīgi par Līguma izpildi.</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4961"/>
      </w:tblGrid>
      <w:tr w:rsidR="001B234D" w:rsidRPr="00783159" w:rsidTr="00831332">
        <w:trPr>
          <w:tblHeader/>
        </w:trPr>
        <w:tc>
          <w:tcPr>
            <w:tcW w:w="4282" w:type="dxa"/>
            <w:shd w:val="clear" w:color="auto" w:fill="auto"/>
          </w:tcPr>
          <w:p w:rsidR="001B234D" w:rsidRPr="00783159" w:rsidRDefault="001B234D" w:rsidP="00710D13">
            <w:pPr>
              <w:spacing w:line="276" w:lineRule="auto"/>
              <w:jc w:val="center"/>
              <w:rPr>
                <w:b/>
                <w:sz w:val="22"/>
                <w:szCs w:val="22"/>
              </w:rPr>
            </w:pPr>
            <w:r w:rsidRPr="00783159">
              <w:rPr>
                <w:b/>
                <w:sz w:val="22"/>
                <w:szCs w:val="22"/>
              </w:rPr>
              <w:t>Prasība</w:t>
            </w:r>
          </w:p>
        </w:tc>
        <w:tc>
          <w:tcPr>
            <w:tcW w:w="4961" w:type="dxa"/>
            <w:shd w:val="clear" w:color="auto" w:fill="auto"/>
          </w:tcPr>
          <w:p w:rsidR="001B234D" w:rsidRPr="00783159" w:rsidRDefault="001B234D" w:rsidP="00710D13">
            <w:pPr>
              <w:spacing w:line="276" w:lineRule="auto"/>
              <w:jc w:val="center"/>
              <w:rPr>
                <w:b/>
                <w:sz w:val="22"/>
                <w:szCs w:val="22"/>
              </w:rPr>
            </w:pPr>
            <w:r w:rsidRPr="00783159">
              <w:rPr>
                <w:b/>
                <w:sz w:val="22"/>
                <w:szCs w:val="22"/>
              </w:rPr>
              <w:t>Iesniedzamais dokuments</w:t>
            </w:r>
          </w:p>
        </w:tc>
      </w:tr>
      <w:tr w:rsidR="001B234D" w:rsidRPr="00783159" w:rsidTr="00831332">
        <w:tc>
          <w:tcPr>
            <w:tcW w:w="4282" w:type="dxa"/>
            <w:shd w:val="clear" w:color="auto" w:fill="auto"/>
          </w:tcPr>
          <w:p w:rsidR="001B234D" w:rsidRPr="00783159" w:rsidRDefault="001B234D" w:rsidP="00710D13">
            <w:pPr>
              <w:pStyle w:val="111Tabulaiiiiii"/>
              <w:spacing w:line="276" w:lineRule="auto"/>
              <w:ind w:left="630" w:hanging="567"/>
              <w:rPr>
                <w:sz w:val="22"/>
                <w:szCs w:val="22"/>
              </w:rPr>
            </w:pPr>
            <w:r w:rsidRPr="00783159">
              <w:rPr>
                <w:sz w:val="22"/>
                <w:szCs w:val="22"/>
              </w:rPr>
              <w:t>Pretendents normatīvajos aktos noteiktajā kārtībā ir reģistrēts Komercreģistrā vai līdzvērtīgā reģistrā ārvalstīs. Fiziskām personām jābūt reģistrētām LV Valsts ieņēmumu dienestā, kā nodokļu maksātājiem, vai līdzvērtīgā reģistrā ārvalstīs.</w:t>
            </w:r>
          </w:p>
        </w:tc>
        <w:tc>
          <w:tcPr>
            <w:tcW w:w="4961" w:type="dxa"/>
            <w:shd w:val="clear" w:color="auto" w:fill="auto"/>
          </w:tcPr>
          <w:p w:rsidR="009C36FC" w:rsidRPr="00783159" w:rsidRDefault="001B234D" w:rsidP="00710D13">
            <w:pPr>
              <w:pStyle w:val="1111Tabulaiiiii"/>
              <w:spacing w:line="276" w:lineRule="auto"/>
              <w:ind w:left="601" w:hanging="567"/>
              <w:rPr>
                <w:sz w:val="22"/>
                <w:szCs w:val="22"/>
              </w:rPr>
            </w:pPr>
            <w:r w:rsidRPr="00783159">
              <w:rPr>
                <w:sz w:val="22"/>
                <w:szCs w:val="22"/>
              </w:rPr>
              <w:t xml:space="preserve">Informāciju par pretendentu, kurš ir reģistrēts LV Komercreģistrā, Iepirkuma komisija pārbauda Uzņēmumu reģistra mājaslapā (skat. </w:t>
            </w:r>
            <w:hyperlink r:id="rId13" w:tgtFrame="_blank" w:history="1">
              <w:r w:rsidRPr="00783159">
                <w:rPr>
                  <w:rStyle w:val="Hyperlink"/>
                  <w:sz w:val="22"/>
                  <w:szCs w:val="22"/>
                </w:rPr>
                <w:t>www.ur.gov.lv/?a=936&amp;z=631&amp;v=lv</w:t>
              </w:r>
            </w:hyperlink>
            <w:r w:rsidRPr="00783159">
              <w:rPr>
                <w:sz w:val="22"/>
                <w:szCs w:val="22"/>
              </w:rPr>
              <w:t xml:space="preserve">), </w:t>
            </w:r>
          </w:p>
          <w:p w:rsidR="001B234D" w:rsidRPr="00783159" w:rsidRDefault="001B234D" w:rsidP="00710D13">
            <w:pPr>
              <w:pStyle w:val="1111Tabulaiiiii"/>
              <w:spacing w:line="276" w:lineRule="auto"/>
              <w:ind w:left="601" w:hanging="567"/>
              <w:rPr>
                <w:sz w:val="22"/>
                <w:szCs w:val="22"/>
              </w:rPr>
            </w:pPr>
            <w:r w:rsidRPr="00783159">
              <w:rPr>
                <w:rStyle w:val="1111TabulaiChar"/>
                <w:sz w:val="22"/>
                <w:szCs w:val="22"/>
              </w:rPr>
              <w:t>J</w:t>
            </w:r>
            <w:r w:rsidRPr="00783159">
              <w:rPr>
                <w:sz w:val="22"/>
                <w:szCs w:val="22"/>
              </w:rPr>
              <w:t>a pretendents (personu grupa) uz piedāvājuma iesniegšanas brīdi nav izveidojis personālsabiedrību, tad personu grupa iesniedz visu personu grupas dalībnieku parakstītu dokumenta (saistību rakstu, (protokolu, vienošanos vai citu dokumentu) kopiju, kas apliecina, ka, ja p</w:t>
            </w:r>
            <w:r w:rsidRPr="00783159">
              <w:rPr>
                <w:rFonts w:eastAsia="Calibri"/>
                <w:sz w:val="22"/>
                <w:szCs w:val="22"/>
              </w:rPr>
              <w:t>retendents</w:t>
            </w:r>
            <w:r w:rsidRPr="00783159">
              <w:rPr>
                <w:sz w:val="22"/>
                <w:szCs w:val="22"/>
              </w:rPr>
              <w:t xml:space="preserve"> tiks atzīts par uzvarētāju, tas pēc savas izvēles izveidojas atbilstoši noteiktam juridiskam statusam vai noslēdz sabiedrības līgumu, vienojoties par apvienības dalībnieku atbildības sadalījumu, ja tas nepieciešams Līguma noteikumu sekmīgai izpildei.</w:t>
            </w:r>
          </w:p>
          <w:p w:rsidR="001B234D" w:rsidRPr="00783159" w:rsidRDefault="001B234D" w:rsidP="00710D13">
            <w:pPr>
              <w:pStyle w:val="1111Tabulaiiiii"/>
              <w:spacing w:line="276" w:lineRule="auto"/>
              <w:ind w:left="601" w:hanging="567"/>
              <w:rPr>
                <w:sz w:val="22"/>
                <w:szCs w:val="22"/>
              </w:rPr>
            </w:pPr>
            <w:r w:rsidRPr="00783159">
              <w:rPr>
                <w:sz w:val="22"/>
                <w:szCs w:val="22"/>
              </w:rPr>
              <w:t>Fiziskām personām – LV Valsts ieņēmumu dienesta nodokļu maksātāja reģistrācijas apliecības apliecināta kopija.</w:t>
            </w:r>
          </w:p>
          <w:p w:rsidR="001B234D" w:rsidRPr="00783159" w:rsidRDefault="001B234D" w:rsidP="00710D13">
            <w:pPr>
              <w:pStyle w:val="1111Tabulaiiiii"/>
              <w:spacing w:line="276" w:lineRule="auto"/>
              <w:ind w:left="601" w:hanging="567"/>
              <w:rPr>
                <w:sz w:val="22"/>
                <w:szCs w:val="22"/>
              </w:rPr>
            </w:pPr>
            <w:r w:rsidRPr="00783159">
              <w:rPr>
                <w:sz w:val="22"/>
                <w:szCs w:val="22"/>
              </w:rPr>
              <w:t>Pretendents, kurš nav reģistrēts LV Komercreģistrā iesniedz komercdarbību reģistrējošas iestādes ārvalstīs izdotu reģistrācijas apliecības kopiju, ja attiecīgās valsts normatīvie akti to paredz.</w:t>
            </w:r>
          </w:p>
        </w:tc>
      </w:tr>
      <w:tr w:rsidR="001B234D" w:rsidRPr="00783159" w:rsidTr="00831332">
        <w:tc>
          <w:tcPr>
            <w:tcW w:w="4282" w:type="dxa"/>
            <w:shd w:val="clear" w:color="auto" w:fill="auto"/>
          </w:tcPr>
          <w:p w:rsidR="001B234D" w:rsidRPr="00783159" w:rsidRDefault="001B234D" w:rsidP="00710D13">
            <w:pPr>
              <w:pStyle w:val="111Tabulaiiiiii"/>
              <w:spacing w:line="276" w:lineRule="auto"/>
              <w:ind w:left="709" w:hanging="735"/>
              <w:rPr>
                <w:sz w:val="22"/>
                <w:szCs w:val="22"/>
              </w:rPr>
            </w:pPr>
            <w:r w:rsidRPr="00783159">
              <w:rPr>
                <w:sz w:val="22"/>
                <w:szCs w:val="22"/>
              </w:rPr>
              <w:t>Pretendentam ir reģistrēta autotransporta tirdzniecības vieta</w:t>
            </w:r>
          </w:p>
        </w:tc>
        <w:tc>
          <w:tcPr>
            <w:tcW w:w="4961" w:type="dxa"/>
            <w:shd w:val="clear" w:color="auto" w:fill="auto"/>
          </w:tcPr>
          <w:p w:rsidR="001B234D" w:rsidRPr="00783159" w:rsidRDefault="001B234D" w:rsidP="00710D13">
            <w:pPr>
              <w:pStyle w:val="1111Tabulaiiiii"/>
              <w:spacing w:line="276" w:lineRule="auto"/>
              <w:ind w:left="601" w:hanging="567"/>
              <w:rPr>
                <w:sz w:val="22"/>
                <w:szCs w:val="22"/>
              </w:rPr>
            </w:pPr>
            <w:r w:rsidRPr="00783159">
              <w:rPr>
                <w:sz w:val="22"/>
                <w:szCs w:val="22"/>
              </w:rPr>
              <w:t>Tirdzniecības vietas apliecība (kopija).</w:t>
            </w:r>
          </w:p>
        </w:tc>
      </w:tr>
      <w:tr w:rsidR="001B234D" w:rsidRPr="00783159" w:rsidTr="00831332">
        <w:tc>
          <w:tcPr>
            <w:tcW w:w="4282" w:type="dxa"/>
            <w:shd w:val="clear" w:color="auto" w:fill="auto"/>
          </w:tcPr>
          <w:p w:rsidR="001B234D" w:rsidRPr="00783159" w:rsidRDefault="001B234D" w:rsidP="00710D13">
            <w:pPr>
              <w:pStyle w:val="111Tabulaiiiiii"/>
              <w:spacing w:line="276" w:lineRule="auto"/>
              <w:ind w:left="709" w:hanging="735"/>
              <w:rPr>
                <w:sz w:val="22"/>
                <w:szCs w:val="22"/>
              </w:rPr>
            </w:pPr>
            <w:r w:rsidRPr="00783159">
              <w:rPr>
                <w:sz w:val="22"/>
                <w:szCs w:val="22"/>
              </w:rPr>
              <w:t>Pretendentam ir automašīnu ražotāja vai izplatītāja (pārstāvja) oficiāls apliecinājums, ka pretendents ir tiesīgs pārdot konkrētā ražotāja automašīnas un uzņemties garantijas saistības, nodrošināt garantijas un pēcgarantijas servisa apkalpošanu Latvijā.</w:t>
            </w:r>
          </w:p>
        </w:tc>
        <w:tc>
          <w:tcPr>
            <w:tcW w:w="4961" w:type="dxa"/>
            <w:shd w:val="clear" w:color="auto" w:fill="auto"/>
          </w:tcPr>
          <w:p w:rsidR="001B234D" w:rsidRPr="00783159" w:rsidRDefault="001B234D" w:rsidP="00710D13">
            <w:pPr>
              <w:pStyle w:val="1111Tabulaiiiii"/>
              <w:spacing w:line="276" w:lineRule="auto"/>
              <w:ind w:left="601" w:hanging="567"/>
              <w:rPr>
                <w:sz w:val="22"/>
                <w:szCs w:val="22"/>
              </w:rPr>
            </w:pPr>
            <w:r w:rsidRPr="00783159">
              <w:rPr>
                <w:sz w:val="22"/>
                <w:szCs w:val="22"/>
              </w:rPr>
              <w:t>Apliecinājums (kopija), kas izdots attiecīgajam pretendentam un apliecinājums dod tiesības pārdot konkrētā ražotāja automašīnas un uzņemties garantijas saistības, nodrošināt garantijas un pēcgarantijas servisa apkalpošanu Latvijā.</w:t>
            </w:r>
          </w:p>
        </w:tc>
      </w:tr>
      <w:tr w:rsidR="001B234D" w:rsidRPr="00783159" w:rsidTr="00831332">
        <w:tc>
          <w:tcPr>
            <w:tcW w:w="4282" w:type="dxa"/>
            <w:shd w:val="clear" w:color="auto" w:fill="auto"/>
          </w:tcPr>
          <w:p w:rsidR="001B234D" w:rsidRPr="00783159" w:rsidRDefault="001B234D" w:rsidP="00710D13">
            <w:pPr>
              <w:pStyle w:val="111Tabulaiiiiii"/>
              <w:spacing w:line="276" w:lineRule="auto"/>
              <w:ind w:left="709" w:hanging="735"/>
              <w:rPr>
                <w:sz w:val="22"/>
                <w:szCs w:val="22"/>
              </w:rPr>
            </w:pPr>
            <w:r w:rsidRPr="00783159">
              <w:rPr>
                <w:sz w:val="22"/>
                <w:szCs w:val="22"/>
              </w:rPr>
              <w:t>Pretendents ir tiesīgs veikt piedāvāto automašīnu garantijas apkalpošanu, vai arī tam ir noslēgta vienošanās</w:t>
            </w:r>
            <w:r w:rsidRPr="00783159">
              <w:rPr>
                <w:rStyle w:val="111TabulaChar"/>
                <w:sz w:val="22"/>
                <w:szCs w:val="22"/>
              </w:rPr>
              <w:t xml:space="preserve"> </w:t>
            </w:r>
            <w:r w:rsidRPr="00783159">
              <w:rPr>
                <w:sz w:val="22"/>
                <w:szCs w:val="22"/>
              </w:rPr>
              <w:t>ar citu komersantu par piedāvāto automašīnu garantijas apkalpošanu Siguldas pilsētas a</w:t>
            </w:r>
            <w:r w:rsidR="00710D13" w:rsidRPr="00783159">
              <w:rPr>
                <w:sz w:val="22"/>
                <w:szCs w:val="22"/>
              </w:rPr>
              <w:t xml:space="preserve">dministratīvajā teritorijā vai </w:t>
            </w:r>
            <w:r w:rsidRPr="00783159">
              <w:rPr>
                <w:sz w:val="22"/>
                <w:szCs w:val="22"/>
              </w:rPr>
              <w:t>servisi atrodas ne tālāk kā 70 km rādiusā no Siguldas pilsētas administratīvās teritorijas.</w:t>
            </w:r>
          </w:p>
        </w:tc>
        <w:tc>
          <w:tcPr>
            <w:tcW w:w="4961" w:type="dxa"/>
            <w:shd w:val="clear" w:color="auto" w:fill="auto"/>
          </w:tcPr>
          <w:p w:rsidR="001B234D" w:rsidRPr="00783159" w:rsidRDefault="001B234D" w:rsidP="00710D13">
            <w:pPr>
              <w:pStyle w:val="1111Tabulaiiiii"/>
              <w:spacing w:line="276" w:lineRule="auto"/>
              <w:ind w:left="601" w:hanging="567"/>
              <w:rPr>
                <w:sz w:val="22"/>
                <w:szCs w:val="22"/>
              </w:rPr>
            </w:pPr>
            <w:r w:rsidRPr="00783159">
              <w:rPr>
                <w:sz w:val="22"/>
                <w:szCs w:val="22"/>
              </w:rPr>
              <w:t>Apliecinājums (kopija), kas izdots attiecīgajam pretendentam, ka tas ir tiesīgs veikt piedāvāto automašīnu garantijas apkalpošanu.</w:t>
            </w:r>
          </w:p>
        </w:tc>
      </w:tr>
    </w:tbl>
    <w:p w:rsidR="001B234D" w:rsidRPr="00783159" w:rsidRDefault="00D37CD1" w:rsidP="008E1DA8">
      <w:pPr>
        <w:pStyle w:val="Heading2"/>
        <w:rPr>
          <w:sz w:val="22"/>
          <w:szCs w:val="22"/>
        </w:rPr>
      </w:pPr>
      <w:bookmarkStart w:id="104" w:name="_Ref437529901"/>
      <w:bookmarkStart w:id="105" w:name="_Toc438203331"/>
      <w:bookmarkStart w:id="106" w:name="_Toc9855436"/>
      <w:r w:rsidRPr="00783159">
        <w:rPr>
          <w:sz w:val="22"/>
          <w:szCs w:val="22"/>
          <w:lang w:val="lv-LV"/>
        </w:rPr>
        <w:t xml:space="preserve">3.3. </w:t>
      </w:r>
      <w:r w:rsidR="001B234D" w:rsidRPr="00783159">
        <w:rPr>
          <w:sz w:val="22"/>
          <w:szCs w:val="22"/>
        </w:rPr>
        <w:t>Tehniskais piedāvājums</w:t>
      </w:r>
      <w:bookmarkEnd w:id="104"/>
      <w:bookmarkEnd w:id="105"/>
      <w:bookmarkEnd w:id="106"/>
    </w:p>
    <w:p w:rsidR="001B234D" w:rsidRPr="00783159" w:rsidRDefault="00831332" w:rsidP="00D37CD1">
      <w:pPr>
        <w:pStyle w:val="Heading3"/>
        <w:ind w:left="0"/>
      </w:pPr>
      <w:r w:rsidRPr="00783159">
        <w:t xml:space="preserve">3.3.1. </w:t>
      </w:r>
      <w:r w:rsidR="001B234D" w:rsidRPr="00783159">
        <w:t>Tehniskais pie</w:t>
      </w:r>
      <w:r w:rsidR="009C36FC" w:rsidRPr="00783159">
        <w:t>dāvājums jāsagatavo atbilstoši T</w:t>
      </w:r>
      <w:r w:rsidR="001B234D" w:rsidRPr="00783159">
        <w:t>ehniskā piedāvājuma veidlapai (3. pielikums)</w:t>
      </w:r>
      <w:r w:rsidR="009C36FC" w:rsidRPr="00783159">
        <w:t>, saskaņā ar Iepirkuma nolikuma  Tehniskajām  specifikācijām</w:t>
      </w:r>
      <w:r w:rsidR="001B234D" w:rsidRPr="00783159">
        <w:t xml:space="preserve"> (2. pielikums).</w:t>
      </w:r>
    </w:p>
    <w:p w:rsidR="001B234D" w:rsidRPr="00783159" w:rsidRDefault="00831332" w:rsidP="003170CE">
      <w:pPr>
        <w:pStyle w:val="Heading3"/>
        <w:ind w:left="0"/>
        <w:jc w:val="both"/>
      </w:pPr>
      <w:r w:rsidRPr="00783159">
        <w:t xml:space="preserve">3.3.2. </w:t>
      </w:r>
      <w:r w:rsidR="001B234D" w:rsidRPr="00783159">
        <w:t xml:space="preserve">Pretendenta piedāvātais </w:t>
      </w:r>
      <w:r w:rsidR="00D37CD1" w:rsidRPr="00783159">
        <w:t>automašīnas</w:t>
      </w:r>
      <w:r w:rsidRPr="00783159">
        <w:t xml:space="preserve"> </w:t>
      </w:r>
      <w:r w:rsidR="001B234D" w:rsidRPr="00783159">
        <w:t xml:space="preserve"> piegādes termiņš ir atbilstošs Iepirkuma nolikuma  2.2. punkta prasībām. Pretendents savu piedāvāto </w:t>
      </w:r>
      <w:r w:rsidR="00D37CD1" w:rsidRPr="00783159">
        <w:t>automašīnas</w:t>
      </w:r>
      <w:r w:rsidRPr="00783159">
        <w:t xml:space="preserve"> </w:t>
      </w:r>
      <w:r w:rsidR="001B234D" w:rsidRPr="00783159">
        <w:t>p</w:t>
      </w:r>
      <w:r w:rsidR="009C36FC" w:rsidRPr="00783159">
        <w:t xml:space="preserve">iegādes termiņu norāda Tehniskajā </w:t>
      </w:r>
      <w:r w:rsidR="001B234D" w:rsidRPr="00783159">
        <w:t>piedāvājumā.</w:t>
      </w:r>
    </w:p>
    <w:p w:rsidR="001B234D" w:rsidRPr="00783159" w:rsidRDefault="00831332" w:rsidP="003170CE">
      <w:pPr>
        <w:pStyle w:val="Heading3"/>
        <w:ind w:left="0"/>
        <w:jc w:val="both"/>
      </w:pPr>
      <w:r w:rsidRPr="00783159">
        <w:t xml:space="preserve">3.3.3. </w:t>
      </w:r>
      <w:r w:rsidR="001B234D" w:rsidRPr="00783159">
        <w:t xml:space="preserve">Pretendenta piedāvātais </w:t>
      </w:r>
      <w:r w:rsidR="00D37CD1" w:rsidRPr="00783159">
        <w:t>automašīnas</w:t>
      </w:r>
      <w:r w:rsidRPr="00783159">
        <w:t xml:space="preserve"> </w:t>
      </w:r>
      <w:r w:rsidR="001B234D" w:rsidRPr="00783159">
        <w:t xml:space="preserve">garantijas termiņš ir atbilstošs Tehniskajā specifikācijā noteiktajam. Pretendents savu piedāvāto </w:t>
      </w:r>
      <w:r w:rsidR="00D37CD1" w:rsidRPr="00783159">
        <w:t>automašīnas</w:t>
      </w:r>
      <w:r w:rsidRPr="00783159">
        <w:t xml:space="preserve"> </w:t>
      </w:r>
      <w:r w:rsidR="001B234D" w:rsidRPr="00783159">
        <w:t>ga</w:t>
      </w:r>
      <w:r w:rsidR="009C36FC" w:rsidRPr="00783159">
        <w:t>rantijas termiņu norāda Tehniskajā</w:t>
      </w:r>
      <w:r w:rsidR="001B234D" w:rsidRPr="00783159">
        <w:t xml:space="preserve"> piedāvājumā.</w:t>
      </w:r>
    </w:p>
    <w:p w:rsidR="001B234D" w:rsidRPr="00783159" w:rsidRDefault="00831332" w:rsidP="003170CE">
      <w:pPr>
        <w:pStyle w:val="Heading3"/>
        <w:ind w:left="0"/>
        <w:jc w:val="both"/>
      </w:pPr>
      <w:r w:rsidRPr="00783159">
        <w:t xml:space="preserve">3.3.4. </w:t>
      </w:r>
      <w:r w:rsidR="00D37CD1" w:rsidRPr="00783159">
        <w:t>Piedāvāt</w:t>
      </w:r>
      <w:r w:rsidR="003170CE" w:rsidRPr="00783159">
        <w:t xml:space="preserve">ās </w:t>
      </w:r>
      <w:r w:rsidR="00D37CD1" w:rsidRPr="00783159">
        <w:t>automašīnas</w:t>
      </w:r>
      <w:r w:rsidR="001B234D" w:rsidRPr="00783159">
        <w:t xml:space="preserve"> ražotāja vai izplatītāja (pārstāvja) tehniskās apkopes (servis</w:t>
      </w:r>
      <w:r w:rsidR="009C36FC" w:rsidRPr="00783159">
        <w:t>a) pakalpojumu sniegšanas vietu</w:t>
      </w:r>
      <w:r w:rsidR="001B234D" w:rsidRPr="00783159">
        <w:t xml:space="preserve"> saraksts. Tehniskās apkopes (servisa) pakalpojumu sniegšana</w:t>
      </w:r>
      <w:r w:rsidR="009C36FC" w:rsidRPr="00783159">
        <w:t>s vietu sarakstu norāda Tehniskajā</w:t>
      </w:r>
      <w:r w:rsidR="001B234D" w:rsidRPr="00783159">
        <w:t xml:space="preserve"> piedāvājumā.</w:t>
      </w:r>
    </w:p>
    <w:p w:rsidR="001B234D" w:rsidRPr="00783159" w:rsidRDefault="00D37CD1" w:rsidP="003170CE">
      <w:pPr>
        <w:pStyle w:val="Heading2"/>
        <w:jc w:val="both"/>
        <w:rPr>
          <w:sz w:val="22"/>
          <w:szCs w:val="22"/>
        </w:rPr>
      </w:pPr>
      <w:bookmarkStart w:id="107" w:name="_Ref3216582"/>
      <w:bookmarkStart w:id="108" w:name="_Toc9855437"/>
      <w:r w:rsidRPr="00783159">
        <w:rPr>
          <w:sz w:val="22"/>
          <w:szCs w:val="22"/>
          <w:lang w:val="lv-LV"/>
        </w:rPr>
        <w:t xml:space="preserve">3.4. </w:t>
      </w:r>
      <w:r w:rsidR="001B234D" w:rsidRPr="00783159">
        <w:rPr>
          <w:sz w:val="22"/>
          <w:szCs w:val="22"/>
        </w:rPr>
        <w:t>Finanšu piedāvājums</w:t>
      </w:r>
      <w:bookmarkEnd w:id="107"/>
      <w:bookmarkEnd w:id="108"/>
    </w:p>
    <w:p w:rsidR="001B234D" w:rsidRPr="00783159" w:rsidRDefault="00831332" w:rsidP="003170CE">
      <w:pPr>
        <w:pStyle w:val="Heading3"/>
        <w:ind w:left="0"/>
        <w:jc w:val="both"/>
      </w:pPr>
      <w:r w:rsidRPr="00783159">
        <w:t xml:space="preserve">3.4.1. </w:t>
      </w:r>
      <w:r w:rsidR="00D37CD1" w:rsidRPr="00783159">
        <w:t>Pretendents piedāvāto cenu</w:t>
      </w:r>
      <w:r w:rsidR="001B234D" w:rsidRPr="00783159">
        <w:t xml:space="preserve"> norāda Pieteikumā. Pieteikumā norādītajām cenām ir jābūt norādītām </w:t>
      </w:r>
      <w:r w:rsidR="001B234D" w:rsidRPr="00783159">
        <w:rPr>
          <w:iCs/>
        </w:rPr>
        <w:t>euro</w:t>
      </w:r>
      <w:r w:rsidR="001B234D" w:rsidRPr="00783159">
        <w:t xml:space="preserve"> (EUR), aprēķinot un norādot piedāvātās cenas ar precizitāti divas zīmes aiz komata, un tajā jābūt ietvertiem visiem nodokļiem un nodevām, izņemot pievienotās vērtības nodokli. Cenās jābūt ietvertām arī visām administrācijas, dokumentu sagatavošanas, saskaņošanas un transporta izmaksām uz Iepirkuma </w:t>
      </w:r>
      <w:r w:rsidRPr="00783159">
        <w:t xml:space="preserve">nolikuma </w:t>
      </w:r>
      <w:r w:rsidR="001B234D" w:rsidRPr="00783159">
        <w:t xml:space="preserve">2.2. punktā noteikto Līguma izpildes vietu, pirmreizējā transportlīdzekļu nodeva, tehniskās apskates pirmreizēja iziešana, izmaksas, kas saistītas ar Preces sagatavošanu un nodošanu pircējam, reģistrāciju Ceļu satiksmes drošības direkcijā, pirmspārdošanas sagatavošanu, turēšanu un lietošanu (nomāšanu) visā līzinga periodā, visa uzstādītā aprīkojuma lietošanu un tā uzstādīšanas izmaksas. </w:t>
      </w:r>
    </w:p>
    <w:p w:rsidR="001B234D" w:rsidRPr="00783159" w:rsidRDefault="00831332" w:rsidP="003170CE">
      <w:pPr>
        <w:pStyle w:val="Heading3"/>
        <w:ind w:left="0"/>
        <w:jc w:val="both"/>
      </w:pPr>
      <w:r w:rsidRPr="00783159">
        <w:t xml:space="preserve">3.4.2. </w:t>
      </w:r>
      <w:r w:rsidR="001B234D" w:rsidRPr="00783159">
        <w:rPr>
          <w:b/>
        </w:rPr>
        <w:t>Pretendents finanšu piedāvājumam pievieno operatīvā līzinga maksājuma grafiku</w:t>
      </w:r>
      <w:r w:rsidR="001B234D" w:rsidRPr="00783159">
        <w:t>.</w:t>
      </w:r>
    </w:p>
    <w:p w:rsidR="001B234D" w:rsidRPr="00783159" w:rsidRDefault="001B234D" w:rsidP="00C220CC">
      <w:pPr>
        <w:spacing w:line="276" w:lineRule="auto"/>
        <w:jc w:val="center"/>
        <w:rPr>
          <w:sz w:val="22"/>
          <w:szCs w:val="22"/>
          <w:lang w:eastAsia="x-none"/>
        </w:rPr>
      </w:pPr>
    </w:p>
    <w:p w:rsidR="001B234D" w:rsidRPr="00783159" w:rsidRDefault="001B234D" w:rsidP="00D37CD1">
      <w:pPr>
        <w:pStyle w:val="Heading1"/>
        <w:rPr>
          <w:rFonts w:ascii="Times New Roman" w:hAnsi="Times New Roman"/>
          <w:color w:val="70AD47"/>
        </w:rPr>
      </w:pPr>
      <w:r w:rsidRPr="00783159">
        <w:rPr>
          <w:rFonts w:ascii="Times New Roman" w:hAnsi="Times New Roman"/>
        </w:rPr>
        <w:t>Pretendentu un personu, uz kuras iespējām pretendents balstās, lai apliecinātu, ka tā kvalifikācija atbilst iepirkuma dokumentos noteiktajām prasībām, izslēgšanas nosacījumi</w:t>
      </w:r>
    </w:p>
    <w:p w:rsidR="001B234D" w:rsidRPr="00783159" w:rsidRDefault="003170CE" w:rsidP="003170CE">
      <w:pPr>
        <w:pStyle w:val="Heading2"/>
        <w:ind w:left="0" w:firstLine="0"/>
        <w:jc w:val="both"/>
        <w:rPr>
          <w:b w:val="0"/>
          <w:sz w:val="22"/>
          <w:szCs w:val="22"/>
        </w:rPr>
      </w:pPr>
      <w:r w:rsidRPr="00783159">
        <w:rPr>
          <w:b w:val="0"/>
          <w:sz w:val="22"/>
          <w:szCs w:val="22"/>
          <w:lang w:val="lv-LV"/>
        </w:rPr>
        <w:t xml:space="preserve">4.1. </w:t>
      </w:r>
      <w:r w:rsidR="001B234D" w:rsidRPr="00783159">
        <w:rPr>
          <w:b w:val="0"/>
          <w:sz w:val="22"/>
          <w:szCs w:val="22"/>
        </w:rPr>
        <w:t xml:space="preserve">Iepirkuma komisija Pretendentu (t.sk. persona uz kuras iespējām pretendents balstās, lai apliecinātu, ka tā kvalifikācija atbilst iepirkuma dokumentos noteiktajām prasībām, kuram būtu piešķiramas iepirkuma līguma slēgšanas tiesības), izslēdz no dalības iepirkumā šādos gadījumos:  </w:t>
      </w:r>
    </w:p>
    <w:p w:rsidR="001B234D" w:rsidRPr="00783159" w:rsidRDefault="00831332" w:rsidP="003170CE">
      <w:pPr>
        <w:pStyle w:val="Heading2"/>
        <w:ind w:left="0" w:firstLine="0"/>
        <w:jc w:val="both"/>
        <w:rPr>
          <w:b w:val="0"/>
          <w:sz w:val="22"/>
          <w:szCs w:val="22"/>
          <w:lang w:val="lv-LV"/>
        </w:rPr>
      </w:pPr>
      <w:r w:rsidRPr="00783159">
        <w:rPr>
          <w:b w:val="0"/>
          <w:sz w:val="22"/>
          <w:szCs w:val="22"/>
          <w:lang w:val="lv-LV"/>
        </w:rPr>
        <w:t>4.</w:t>
      </w:r>
      <w:r w:rsidR="001B234D" w:rsidRPr="00783159">
        <w:rPr>
          <w:b w:val="0"/>
          <w:sz w:val="22"/>
          <w:szCs w:val="22"/>
          <w:lang w:val="lv-LV"/>
        </w:rPr>
        <w:t>1.1.</w:t>
      </w:r>
      <w:r w:rsidR="001B234D" w:rsidRPr="00783159">
        <w:rPr>
          <w:b w:val="0"/>
          <w:sz w:val="22"/>
          <w:szCs w:val="22"/>
        </w:rPr>
        <w:t xml:space="preserve"> Ir konstatēts, ka Pretendentam piedāvājumu iesniegšanas termiņa pēdējā dienā vai dienā, kad pieņemts lēmums par iespējamu iepirkuma līguma slēgšanas tiesību piešķiršanu,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kādā no valstīm pārsniedz 150 euro. Par Latvijā reģistrētiem un pastāvīgi dzīvojošiem pretendentiem, Pasūtītājs ņem vērā informāciju, kas ievietota Ministru kabineta noteiktajā informācijas sistēmā Valsts ieņēmuma dienesta publiskās nodokļu parādnieku datubāzes pēdējās datu aktualizācijas datumā</w:t>
      </w:r>
      <w:r w:rsidR="001B234D" w:rsidRPr="00783159">
        <w:rPr>
          <w:b w:val="0"/>
          <w:sz w:val="22"/>
          <w:szCs w:val="22"/>
          <w:lang w:val="lv-LV"/>
        </w:rPr>
        <w:t>;</w:t>
      </w:r>
    </w:p>
    <w:p w:rsidR="001B234D" w:rsidRPr="00783159" w:rsidRDefault="00831332" w:rsidP="003170CE">
      <w:pPr>
        <w:pStyle w:val="Heading2"/>
        <w:ind w:left="0" w:firstLine="0"/>
        <w:jc w:val="both"/>
        <w:rPr>
          <w:b w:val="0"/>
          <w:sz w:val="22"/>
          <w:szCs w:val="22"/>
        </w:rPr>
      </w:pPr>
      <w:r w:rsidRPr="00783159">
        <w:rPr>
          <w:b w:val="0"/>
          <w:sz w:val="22"/>
          <w:szCs w:val="22"/>
          <w:lang w:val="lv-LV"/>
        </w:rPr>
        <w:t>4</w:t>
      </w:r>
      <w:r w:rsidR="001B234D" w:rsidRPr="00783159">
        <w:rPr>
          <w:b w:val="0"/>
          <w:sz w:val="22"/>
          <w:szCs w:val="22"/>
          <w:lang w:val="lv-LV"/>
        </w:rPr>
        <w:t xml:space="preserve">.1.2. </w:t>
      </w:r>
      <w:r w:rsidR="001B234D" w:rsidRPr="00783159">
        <w:rPr>
          <w:b w:val="0"/>
          <w:sz w:val="22"/>
          <w:szCs w:val="22"/>
        </w:rPr>
        <w:t>Ir pasludināts Pretendenta maksātnespējas process, apturēta pretendenta saimnieciskā darbība, vai pretendents tiek likvidēts;</w:t>
      </w:r>
    </w:p>
    <w:p w:rsidR="002D2F68" w:rsidRPr="00783159" w:rsidRDefault="00831332" w:rsidP="002D2F68">
      <w:pPr>
        <w:pStyle w:val="Heading2"/>
        <w:ind w:left="0" w:firstLine="0"/>
        <w:jc w:val="both"/>
        <w:rPr>
          <w:b w:val="0"/>
          <w:sz w:val="22"/>
          <w:szCs w:val="22"/>
          <w:lang w:val="lv-LV"/>
        </w:rPr>
      </w:pPr>
      <w:r w:rsidRPr="00783159">
        <w:rPr>
          <w:b w:val="0"/>
          <w:sz w:val="22"/>
          <w:szCs w:val="22"/>
        </w:rPr>
        <w:t>4.</w:t>
      </w:r>
      <w:r w:rsidR="001B234D" w:rsidRPr="00783159">
        <w:rPr>
          <w:b w:val="0"/>
          <w:sz w:val="22"/>
          <w:szCs w:val="22"/>
        </w:rPr>
        <w:t>1.3. Iepirkuma procedūras dokumentu sagatavotājs, iepirkuma komisijas loceklis vai eksperts ir saistīts ar Pretendentu Sabiedrisko pakalpojumu sniedzēju iepirkumu likuma 30. panta pirmās un otrās daļas izpratnē vai ir ieinteresēts kāda Pretendenta izvēlē, un Pasūtītājam nav iespējams novērst šo situāciju ar mazāk Pretendentu ierobežojošiem pasākumiem</w:t>
      </w:r>
      <w:r w:rsidR="001B234D" w:rsidRPr="00783159">
        <w:rPr>
          <w:b w:val="0"/>
          <w:sz w:val="22"/>
          <w:szCs w:val="22"/>
          <w:lang w:val="lv-LV"/>
        </w:rPr>
        <w:t>.</w:t>
      </w:r>
    </w:p>
    <w:p w:rsidR="002D2F68" w:rsidRPr="00783159" w:rsidRDefault="002D2F68" w:rsidP="002D2F68">
      <w:pPr>
        <w:pStyle w:val="Heading2"/>
        <w:ind w:left="0" w:firstLine="0"/>
        <w:jc w:val="both"/>
        <w:rPr>
          <w:rStyle w:val="Teksttreci28pt"/>
          <w:b w:val="0"/>
          <w:sz w:val="22"/>
          <w:szCs w:val="22"/>
          <w:lang w:val="lv-LV"/>
        </w:rPr>
      </w:pPr>
      <w:r w:rsidRPr="00783159">
        <w:rPr>
          <w:b w:val="0"/>
          <w:sz w:val="22"/>
          <w:szCs w:val="22"/>
          <w:lang w:val="lv-LV"/>
        </w:rPr>
        <w:t xml:space="preserve">4.2. </w:t>
      </w:r>
      <w:r w:rsidRPr="00783159">
        <w:rPr>
          <w:b w:val="0"/>
          <w:sz w:val="22"/>
          <w:szCs w:val="22"/>
        </w:rPr>
        <w:t>Pirms lēmuma pieņemšanas Pretendentam</w:t>
      </w:r>
      <w:r w:rsidRPr="00783159">
        <w:rPr>
          <w:b w:val="0"/>
          <w:sz w:val="22"/>
          <w:szCs w:val="22"/>
          <w:lang w:eastAsia="lv-LV"/>
        </w:rPr>
        <w:t>, kuram būtu piešķiramas līguma slēgšanas tiesības, veic pārbaudi atbilstoši Starptautisko un Latvijas Republikas nacionālo sankciju likuma 11.</w:t>
      </w:r>
      <w:r w:rsidRPr="00783159">
        <w:rPr>
          <w:b w:val="0"/>
          <w:sz w:val="22"/>
          <w:szCs w:val="22"/>
          <w:vertAlign w:val="superscript"/>
          <w:lang w:eastAsia="lv-LV"/>
        </w:rPr>
        <w:t>1</w:t>
      </w:r>
      <w:r w:rsidRPr="00783159">
        <w:rPr>
          <w:b w:val="0"/>
          <w:sz w:val="22"/>
          <w:szCs w:val="22"/>
          <w:lang w:eastAsia="lv-LV"/>
        </w:rPr>
        <w:t xml:space="preserve"> pantam.</w:t>
      </w:r>
      <w:r w:rsidRPr="00783159">
        <w:rPr>
          <w:rStyle w:val="Teksttreci28pt"/>
          <w:b w:val="0"/>
          <w:sz w:val="22"/>
          <w:szCs w:val="22"/>
        </w:rPr>
        <w:t xml:space="preserve">  </w:t>
      </w:r>
      <w:r w:rsidRPr="00783159">
        <w:rPr>
          <w:rStyle w:val="Teksttreci28pt"/>
          <w:b w:val="0"/>
          <w:color w:val="000000"/>
          <w:sz w:val="22"/>
          <w:szCs w:val="22"/>
        </w:rPr>
        <w:t>Uz Pretendentu, tā valdes vai padomes locekli, patieso labuma guvēju</w:t>
      </w:r>
      <w:r w:rsidRPr="00783159">
        <w:rPr>
          <w:rStyle w:val="Teksttreci28pt"/>
          <w:b w:val="0"/>
          <w:color w:val="000000"/>
          <w:sz w:val="22"/>
          <w:szCs w:val="22"/>
          <w:vertAlign w:val="superscript"/>
        </w:rPr>
        <w:t xml:space="preserve"> </w:t>
      </w:r>
      <w:r w:rsidRPr="00783159">
        <w:rPr>
          <w:rStyle w:val="Teksttreci28pt"/>
          <w:b w:val="0"/>
          <w:color w:val="000000"/>
          <w:sz w:val="22"/>
          <w:szCs w:val="22"/>
        </w:rPr>
        <w:t>(</w:t>
      </w:r>
      <w:r w:rsidRPr="00783159">
        <w:rPr>
          <w:rStyle w:val="Podpistabeli"/>
          <w:b w:val="0"/>
          <w:color w:val="000000"/>
          <w:sz w:val="22"/>
          <w:szCs w:val="22"/>
        </w:rPr>
        <w:t>Fiziska persona Noziedzīgi iegūtu līdzekļu legalizācijas un terorisma un proliferacijas finansēšanas novēršanas likuma izpratnē)</w:t>
      </w:r>
      <w:r w:rsidRPr="00783159">
        <w:rPr>
          <w:rStyle w:val="Teksttreci28pt"/>
          <w:b w:val="0"/>
          <w:color w:val="000000"/>
          <w:sz w:val="22"/>
          <w:szCs w:val="22"/>
        </w:rPr>
        <w:t>,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nedrīkst būt attiecināmas Starptautiskās un Latvijas Republikā noteiktās starptautiskās vai nacionālās sankcijas vai būtiskās finanšu un kapitāla tirgus intereses ietekmējošas Eiropas Savienības vai Ziemeļatlantijas līguma organizācijas dalībvalsts noteiktās sankcijas, kuras ietekmē Līguma izpildi.</w:t>
      </w:r>
      <w:r w:rsidRPr="00783159">
        <w:rPr>
          <w:rStyle w:val="Teksttreci28pt"/>
          <w:b w:val="0"/>
          <w:sz w:val="22"/>
          <w:szCs w:val="22"/>
        </w:rPr>
        <w:t xml:space="preserve"> </w:t>
      </w:r>
    </w:p>
    <w:p w:rsidR="003170CE" w:rsidRPr="00783159" w:rsidRDefault="003170CE" w:rsidP="003170CE">
      <w:pPr>
        <w:pStyle w:val="Heading2"/>
        <w:ind w:left="0" w:firstLine="0"/>
        <w:jc w:val="both"/>
        <w:rPr>
          <w:b w:val="0"/>
          <w:sz w:val="22"/>
          <w:szCs w:val="22"/>
          <w:lang w:val="lv-LV"/>
        </w:rPr>
      </w:pPr>
    </w:p>
    <w:p w:rsidR="001B234D" w:rsidRPr="00783159" w:rsidRDefault="001B234D" w:rsidP="00D37CD1">
      <w:pPr>
        <w:pStyle w:val="Heading1"/>
        <w:rPr>
          <w:rFonts w:ascii="Times New Roman" w:hAnsi="Times New Roman"/>
        </w:rPr>
      </w:pPr>
      <w:bookmarkStart w:id="109" w:name="_Toc9855438"/>
      <w:r w:rsidRPr="00783159">
        <w:rPr>
          <w:rFonts w:ascii="Times New Roman" w:hAnsi="Times New Roman"/>
        </w:rPr>
        <w:t>PIEDĀVĀJUMU VĒRTĒŠANA</w:t>
      </w:r>
      <w:bookmarkEnd w:id="109"/>
    </w:p>
    <w:p w:rsidR="001B234D" w:rsidRPr="00783159" w:rsidRDefault="003170CE" w:rsidP="008E1DA8">
      <w:pPr>
        <w:pStyle w:val="Heading2"/>
        <w:rPr>
          <w:sz w:val="22"/>
          <w:szCs w:val="22"/>
        </w:rPr>
      </w:pPr>
      <w:bookmarkStart w:id="110" w:name="_Toc360109532"/>
      <w:bookmarkStart w:id="111" w:name="_Toc442793080"/>
      <w:bookmarkStart w:id="112" w:name="_Toc9855439"/>
      <w:r w:rsidRPr="00783159">
        <w:rPr>
          <w:sz w:val="22"/>
          <w:szCs w:val="22"/>
          <w:lang w:val="lv-LV"/>
        </w:rPr>
        <w:t xml:space="preserve">5.1. </w:t>
      </w:r>
      <w:r w:rsidR="001B234D" w:rsidRPr="00783159">
        <w:rPr>
          <w:sz w:val="22"/>
          <w:szCs w:val="22"/>
        </w:rPr>
        <w:t>Piedāvājuma izvēles kritērijs</w:t>
      </w:r>
      <w:bookmarkEnd w:id="110"/>
      <w:bookmarkEnd w:id="111"/>
      <w:bookmarkEnd w:id="112"/>
    </w:p>
    <w:p w:rsidR="001B234D" w:rsidRPr="00783159" w:rsidRDefault="001B234D" w:rsidP="00710D13">
      <w:pPr>
        <w:spacing w:line="276" w:lineRule="auto"/>
        <w:rPr>
          <w:b/>
          <w:sz w:val="22"/>
          <w:szCs w:val="22"/>
          <w:lang w:eastAsia="lv-LV"/>
        </w:rPr>
      </w:pPr>
      <w:r w:rsidRPr="00783159">
        <w:rPr>
          <w:sz w:val="22"/>
          <w:szCs w:val="22"/>
        </w:rPr>
        <w:t xml:space="preserve">Saskaņā ar SPSIL 57. panta ceturto daļu, Iepirkuma nolikumam </w:t>
      </w:r>
      <w:r w:rsidRPr="00783159">
        <w:rPr>
          <w:sz w:val="22"/>
          <w:szCs w:val="22"/>
          <w:lang w:eastAsia="lv-LV"/>
        </w:rPr>
        <w:t>atbils</w:t>
      </w:r>
      <w:r w:rsidR="00C220CC" w:rsidRPr="00783159">
        <w:rPr>
          <w:sz w:val="22"/>
          <w:szCs w:val="22"/>
          <w:lang w:eastAsia="lv-LV"/>
        </w:rPr>
        <w:t xml:space="preserve">tošs piedāvājums ar zemāko cenu </w:t>
      </w:r>
      <w:r w:rsidR="00C220CC" w:rsidRPr="00783159">
        <w:rPr>
          <w:b/>
          <w:sz w:val="22"/>
          <w:szCs w:val="22"/>
          <w:lang w:eastAsia="lv-LV"/>
        </w:rPr>
        <w:t>(Pieteikuma Finanšu piedāvājuma</w:t>
      </w:r>
      <w:r w:rsidR="00783159" w:rsidRPr="00783159">
        <w:rPr>
          <w:b/>
          <w:sz w:val="22"/>
          <w:szCs w:val="22"/>
          <w:lang w:eastAsia="lv-LV"/>
        </w:rPr>
        <w:t xml:space="preserve"> </w:t>
      </w:r>
      <w:r w:rsidR="00C220CC" w:rsidRPr="00783159">
        <w:rPr>
          <w:b/>
          <w:sz w:val="22"/>
          <w:szCs w:val="22"/>
          <w:lang w:eastAsia="lv-LV"/>
        </w:rPr>
        <w:t xml:space="preserve"> 8.kolonna</w:t>
      </w:r>
      <w:r w:rsidR="009C36FC" w:rsidRPr="00783159">
        <w:rPr>
          <w:b/>
          <w:sz w:val="22"/>
          <w:szCs w:val="22"/>
          <w:lang w:eastAsia="lv-LV"/>
        </w:rPr>
        <w:t>”Kopā (60 mēneši ) piedāvājuma cena EUR bez PVN”</w:t>
      </w:r>
    </w:p>
    <w:p w:rsidR="001B234D" w:rsidRPr="00783159" w:rsidRDefault="003170CE" w:rsidP="008E1DA8">
      <w:pPr>
        <w:pStyle w:val="Heading2"/>
        <w:rPr>
          <w:sz w:val="22"/>
          <w:szCs w:val="22"/>
        </w:rPr>
      </w:pPr>
      <w:bookmarkStart w:id="113" w:name="_Toc322351082"/>
      <w:bookmarkStart w:id="114" w:name="_Toc322689708"/>
      <w:bookmarkStart w:id="115" w:name="_Toc325629860"/>
      <w:bookmarkStart w:id="116" w:name="_Toc325630714"/>
      <w:bookmarkStart w:id="117" w:name="_Toc336440049"/>
      <w:bookmarkStart w:id="118" w:name="_Toc360109533"/>
      <w:bookmarkStart w:id="119" w:name="_Toc442793081"/>
      <w:bookmarkStart w:id="120" w:name="_Toc9855440"/>
      <w:r w:rsidRPr="00783159">
        <w:rPr>
          <w:sz w:val="22"/>
          <w:szCs w:val="22"/>
          <w:lang w:val="lv-LV"/>
        </w:rPr>
        <w:t xml:space="preserve">5.2. </w:t>
      </w:r>
      <w:r w:rsidR="001B234D" w:rsidRPr="00783159">
        <w:rPr>
          <w:sz w:val="22"/>
          <w:szCs w:val="22"/>
        </w:rPr>
        <w:t>Piedāvājumu vērtēšanas pamatnoteikumi</w:t>
      </w:r>
      <w:bookmarkEnd w:id="113"/>
      <w:bookmarkEnd w:id="114"/>
      <w:bookmarkEnd w:id="115"/>
      <w:bookmarkEnd w:id="116"/>
      <w:bookmarkEnd w:id="117"/>
      <w:bookmarkEnd w:id="118"/>
      <w:bookmarkEnd w:id="119"/>
      <w:bookmarkEnd w:id="120"/>
    </w:p>
    <w:p w:rsidR="001B234D" w:rsidRPr="00783159" w:rsidRDefault="00831332" w:rsidP="003170CE">
      <w:pPr>
        <w:pStyle w:val="Heading3"/>
        <w:ind w:left="0"/>
      </w:pPr>
      <w:bookmarkStart w:id="121" w:name="_Toc336440050"/>
      <w:r w:rsidRPr="00783159">
        <w:t xml:space="preserve">5.2.1. </w:t>
      </w:r>
      <w:r w:rsidR="001B234D" w:rsidRPr="00783159">
        <w:t>Iepirkuma komisija pārbauda, vai Iepirkuma procedūras dokumentu sagatavotājs (Pasūtītāja amatpersona vai darbinieks), Iepirkuma komisijas loceklis vai eksperts ir saistīts ar Iepirkuma uzvarētāju SPSIL 30. panta pirmās un otrās daļas izpratnē vai ir ieinteresēts kāda pretendenta izvē</w:t>
      </w:r>
      <w:r w:rsidR="003170CE" w:rsidRPr="00783159">
        <w:t xml:space="preserve">lē un rīkojas atbilstoši SPSIL </w:t>
      </w:r>
      <w:r w:rsidR="001B234D" w:rsidRPr="00783159">
        <w:t>48. panta pirmās  daļas ceturtajā  punktā noteiktajam.</w:t>
      </w:r>
    </w:p>
    <w:p w:rsidR="001B234D" w:rsidRPr="00783159" w:rsidRDefault="00831332" w:rsidP="003170CE">
      <w:pPr>
        <w:pStyle w:val="Heading3"/>
        <w:ind w:left="0"/>
      </w:pPr>
      <w:bookmarkStart w:id="122" w:name="_Toc336440051"/>
      <w:bookmarkEnd w:id="121"/>
      <w:r w:rsidRPr="00783159">
        <w:t xml:space="preserve">5.2.2. </w:t>
      </w:r>
      <w:r w:rsidR="001B234D" w:rsidRPr="00783159">
        <w:t>Iepirkuma komisija pārbauda vai pretendentu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rsidR="001B234D" w:rsidRPr="00783159" w:rsidRDefault="00831332" w:rsidP="003170CE">
      <w:pPr>
        <w:pStyle w:val="Heading3"/>
        <w:ind w:left="0"/>
      </w:pPr>
      <w:r w:rsidRPr="00783159">
        <w:t xml:space="preserve">5.2.3. </w:t>
      </w:r>
      <w:r w:rsidR="001B234D" w:rsidRPr="00783159">
        <w:t>Iepirkuma komisija izvēlas piedāvājumu saskaņā ar noteikto piedāvājuma izvēles kritēriju un pārbauda piedāvājuma atbilstību Iepirkuma noteikumos noteiktajām prasībām.</w:t>
      </w:r>
    </w:p>
    <w:p w:rsidR="001B234D" w:rsidRPr="00783159" w:rsidRDefault="00831332" w:rsidP="003170CE">
      <w:pPr>
        <w:pStyle w:val="Heading3"/>
        <w:ind w:left="0"/>
      </w:pPr>
      <w:r w:rsidRPr="00783159">
        <w:t xml:space="preserve">5.2.4. </w:t>
      </w:r>
      <w:r w:rsidR="001B234D" w:rsidRPr="00783159">
        <w:t xml:space="preserve">Ja piedāvājumu novērtējums atbilstoši izraudzītajam piedāvājuma izvēles kritērijam ir vienāds, Pasūtītājs izvēlēsies to pretendentu, kurš piedāvājis zemāko cenu </w:t>
      </w:r>
      <w:r w:rsidR="00C220CC" w:rsidRPr="00783159">
        <w:t xml:space="preserve">Pieteikuma </w:t>
      </w:r>
      <w:r w:rsidR="001B234D" w:rsidRPr="00783159">
        <w:t>Finan</w:t>
      </w:r>
      <w:r w:rsidR="003170CE" w:rsidRPr="00783159">
        <w:t xml:space="preserve">šu piedāvājuma pozīcijai </w:t>
      </w:r>
      <w:r w:rsidR="001B234D" w:rsidRPr="00783159">
        <w:t>- “Kop</w:t>
      </w:r>
      <w:r w:rsidR="009C36FC" w:rsidRPr="00783159">
        <w:t>ā (60 mēnešu noma</w:t>
      </w:r>
      <w:r w:rsidR="00C220CC" w:rsidRPr="00783159">
        <w:t>) EUR bez PVN”(7.kolonna).</w:t>
      </w:r>
    </w:p>
    <w:p w:rsidR="001B234D" w:rsidRPr="00783159" w:rsidRDefault="00831332" w:rsidP="003170CE">
      <w:pPr>
        <w:pStyle w:val="Heading3"/>
        <w:ind w:left="0"/>
      </w:pPr>
      <w:r w:rsidRPr="00783159">
        <w:t xml:space="preserve">5.2.5. </w:t>
      </w:r>
      <w:r w:rsidR="001B234D" w:rsidRPr="00783159">
        <w:t>Iepirkuma komisija piedāvājuma ar piedāvāto zemāko cenu vērtēšanu veic slēgtās sēdēs šādos posmos:</w:t>
      </w:r>
      <w:bookmarkEnd w:id="122"/>
    </w:p>
    <w:p w:rsidR="001B234D" w:rsidRPr="00783159" w:rsidRDefault="00831332" w:rsidP="003170CE">
      <w:pPr>
        <w:pStyle w:val="Heading4"/>
        <w:spacing w:line="276" w:lineRule="auto"/>
        <w:ind w:left="0"/>
        <w:rPr>
          <w:sz w:val="22"/>
          <w:szCs w:val="22"/>
        </w:rPr>
      </w:pPr>
      <w:r w:rsidRPr="00783159">
        <w:rPr>
          <w:sz w:val="22"/>
          <w:szCs w:val="22"/>
        </w:rPr>
        <w:t xml:space="preserve">5.2.5.1. </w:t>
      </w:r>
      <w:r w:rsidR="001B234D" w:rsidRPr="00783159">
        <w:rPr>
          <w:sz w:val="22"/>
          <w:szCs w:val="22"/>
        </w:rPr>
        <w:t>piedāvājuma noformējuma pārbaude;</w:t>
      </w:r>
    </w:p>
    <w:p w:rsidR="001B234D" w:rsidRPr="00783159" w:rsidRDefault="00831332" w:rsidP="003170CE">
      <w:pPr>
        <w:pStyle w:val="Heading4"/>
        <w:spacing w:line="276" w:lineRule="auto"/>
        <w:ind w:left="0"/>
        <w:rPr>
          <w:sz w:val="22"/>
          <w:szCs w:val="22"/>
        </w:rPr>
      </w:pPr>
      <w:r w:rsidRPr="00783159">
        <w:rPr>
          <w:sz w:val="22"/>
          <w:szCs w:val="22"/>
        </w:rPr>
        <w:t>5.2.</w:t>
      </w:r>
      <w:r w:rsidR="00A97ABA" w:rsidRPr="00783159">
        <w:rPr>
          <w:sz w:val="22"/>
          <w:szCs w:val="22"/>
        </w:rPr>
        <w:t xml:space="preserve">5.2. </w:t>
      </w:r>
      <w:r w:rsidR="001B234D" w:rsidRPr="00783159">
        <w:rPr>
          <w:sz w:val="22"/>
          <w:szCs w:val="22"/>
        </w:rPr>
        <w:t>pretendenta atlase;</w:t>
      </w:r>
    </w:p>
    <w:p w:rsidR="001B234D" w:rsidRPr="00783159" w:rsidRDefault="00A97ABA" w:rsidP="003170CE">
      <w:pPr>
        <w:pStyle w:val="Heading4"/>
        <w:spacing w:line="276" w:lineRule="auto"/>
        <w:ind w:left="0"/>
        <w:rPr>
          <w:sz w:val="22"/>
          <w:szCs w:val="22"/>
        </w:rPr>
      </w:pPr>
      <w:r w:rsidRPr="00783159">
        <w:rPr>
          <w:sz w:val="22"/>
          <w:szCs w:val="22"/>
        </w:rPr>
        <w:t xml:space="preserve">5.2.5.3. </w:t>
      </w:r>
      <w:r w:rsidR="001B234D" w:rsidRPr="00783159">
        <w:rPr>
          <w:sz w:val="22"/>
          <w:szCs w:val="22"/>
        </w:rPr>
        <w:t>piedāvājuma atbilstības pārbaude;</w:t>
      </w:r>
    </w:p>
    <w:p w:rsidR="001B234D" w:rsidRPr="00783159" w:rsidRDefault="00A97ABA" w:rsidP="003170CE">
      <w:pPr>
        <w:pStyle w:val="Heading4"/>
        <w:spacing w:line="276" w:lineRule="auto"/>
        <w:ind w:left="0"/>
        <w:rPr>
          <w:sz w:val="22"/>
          <w:szCs w:val="22"/>
        </w:rPr>
      </w:pPr>
      <w:r w:rsidRPr="00783159">
        <w:rPr>
          <w:sz w:val="22"/>
          <w:szCs w:val="22"/>
        </w:rPr>
        <w:t xml:space="preserve">5.2.5.4. </w:t>
      </w:r>
      <w:r w:rsidR="001B234D" w:rsidRPr="00783159">
        <w:rPr>
          <w:sz w:val="22"/>
          <w:szCs w:val="22"/>
        </w:rPr>
        <w:t>piedāvājuma</w:t>
      </w:r>
      <w:r w:rsidRPr="00783159">
        <w:rPr>
          <w:sz w:val="22"/>
          <w:szCs w:val="22"/>
        </w:rPr>
        <w:t xml:space="preserve"> vērtēšana;</w:t>
      </w:r>
    </w:p>
    <w:p w:rsidR="001B234D" w:rsidRPr="00783159" w:rsidRDefault="00A97ABA" w:rsidP="003170CE">
      <w:pPr>
        <w:pStyle w:val="Heading4"/>
        <w:spacing w:line="276" w:lineRule="auto"/>
        <w:ind w:left="0"/>
        <w:rPr>
          <w:sz w:val="22"/>
          <w:szCs w:val="22"/>
        </w:rPr>
      </w:pPr>
      <w:r w:rsidRPr="00783159">
        <w:rPr>
          <w:sz w:val="22"/>
          <w:szCs w:val="22"/>
        </w:rPr>
        <w:t>5.2.5.5.</w:t>
      </w:r>
      <w:r w:rsidR="002D2F68" w:rsidRPr="00783159">
        <w:rPr>
          <w:sz w:val="22"/>
          <w:szCs w:val="22"/>
        </w:rPr>
        <w:t xml:space="preserve"> </w:t>
      </w:r>
      <w:r w:rsidRPr="00783159">
        <w:rPr>
          <w:sz w:val="22"/>
          <w:szCs w:val="22"/>
        </w:rPr>
        <w:t>i</w:t>
      </w:r>
      <w:r w:rsidR="001B234D" w:rsidRPr="00783159">
        <w:rPr>
          <w:sz w:val="22"/>
          <w:szCs w:val="22"/>
        </w:rPr>
        <w:t>nformācijas p</w:t>
      </w:r>
      <w:r w:rsidRPr="00783159">
        <w:rPr>
          <w:sz w:val="22"/>
          <w:szCs w:val="22"/>
        </w:rPr>
        <w:t>ārbaude par iepirkuma nolikuma 4.1.1. un 4</w:t>
      </w:r>
      <w:bookmarkStart w:id="123" w:name="_Toc336440052"/>
      <w:r w:rsidR="002D2F68" w:rsidRPr="00783159">
        <w:rPr>
          <w:sz w:val="22"/>
          <w:szCs w:val="22"/>
        </w:rPr>
        <w:t>.1.2. apakšpunkta noteikumiem;</w:t>
      </w:r>
    </w:p>
    <w:p w:rsidR="002D2F68" w:rsidRPr="00783159" w:rsidRDefault="002D2F68" w:rsidP="003170CE">
      <w:pPr>
        <w:pStyle w:val="Heading4"/>
        <w:spacing w:line="276" w:lineRule="auto"/>
        <w:ind w:left="0"/>
        <w:rPr>
          <w:sz w:val="22"/>
          <w:szCs w:val="22"/>
        </w:rPr>
      </w:pPr>
      <w:r w:rsidRPr="00783159">
        <w:rPr>
          <w:sz w:val="22"/>
          <w:szCs w:val="22"/>
        </w:rPr>
        <w:t>5.2.5.6. informācijas pārbaude par iepirkuma nolikuma 4.2. apakšpunkta noteikumiem;</w:t>
      </w:r>
    </w:p>
    <w:p w:rsidR="001B234D" w:rsidRPr="00783159" w:rsidRDefault="00A97ABA" w:rsidP="003170CE">
      <w:pPr>
        <w:pStyle w:val="Heading4"/>
        <w:spacing w:line="276" w:lineRule="auto"/>
        <w:ind w:left="0"/>
        <w:rPr>
          <w:sz w:val="22"/>
          <w:szCs w:val="22"/>
        </w:rPr>
      </w:pPr>
      <w:r w:rsidRPr="00783159">
        <w:rPr>
          <w:sz w:val="22"/>
          <w:szCs w:val="22"/>
        </w:rPr>
        <w:t xml:space="preserve">5.2.6. </w:t>
      </w:r>
      <w:r w:rsidR="001B234D" w:rsidRPr="00783159">
        <w:rPr>
          <w:sz w:val="22"/>
          <w:szCs w:val="22"/>
        </w:rPr>
        <w:t xml:space="preserve">Pretendentu un tā piedāvājumu vērtē, ja tas nav noraidīts iepriekšējā vērtēšanas posmā. </w:t>
      </w:r>
      <w:bookmarkEnd w:id="123"/>
    </w:p>
    <w:p w:rsidR="001B234D" w:rsidRPr="00783159" w:rsidRDefault="003170CE" w:rsidP="008E1DA8">
      <w:pPr>
        <w:pStyle w:val="Heading2"/>
        <w:rPr>
          <w:sz w:val="22"/>
          <w:szCs w:val="22"/>
        </w:rPr>
      </w:pPr>
      <w:bookmarkStart w:id="124" w:name="_Toc360109534"/>
      <w:bookmarkStart w:id="125" w:name="_Toc415041821"/>
      <w:bookmarkStart w:id="126" w:name="_Toc442793082"/>
      <w:bookmarkStart w:id="127" w:name="_Toc9855441"/>
      <w:r w:rsidRPr="00783159">
        <w:rPr>
          <w:sz w:val="22"/>
          <w:szCs w:val="22"/>
          <w:lang w:val="lv-LV"/>
        </w:rPr>
        <w:t xml:space="preserve">5.3. </w:t>
      </w:r>
      <w:r w:rsidR="001B234D" w:rsidRPr="00783159">
        <w:rPr>
          <w:sz w:val="22"/>
          <w:szCs w:val="22"/>
        </w:rPr>
        <w:t>Piedāvājumu noformējuma pārbaude</w:t>
      </w:r>
      <w:bookmarkEnd w:id="124"/>
      <w:bookmarkEnd w:id="125"/>
      <w:bookmarkEnd w:id="126"/>
      <w:bookmarkEnd w:id="127"/>
    </w:p>
    <w:p w:rsidR="001B234D" w:rsidRPr="00783159" w:rsidRDefault="00A97ABA" w:rsidP="003170CE">
      <w:pPr>
        <w:pStyle w:val="Heading3"/>
        <w:ind w:left="0"/>
        <w:jc w:val="both"/>
      </w:pPr>
      <w:r w:rsidRPr="00783159">
        <w:t xml:space="preserve">5.3.1. </w:t>
      </w:r>
      <w:r w:rsidR="001B234D" w:rsidRPr="00783159">
        <w:t xml:space="preserve">Iepirkuma komisija novērtē piedāvājuma atbilstību Iepirkuma nolikuma </w:t>
      </w:r>
      <w:r w:rsidR="00783159" w:rsidRPr="00783159">
        <w:t>1.8.</w:t>
      </w:r>
      <w:r w:rsidR="001B234D" w:rsidRPr="00783159">
        <w:t xml:space="preserve"> punktā noteiktajām prasībām un to vai iesniegti Iepirkuma noteikumu </w:t>
      </w:r>
      <w:r w:rsidR="00783159" w:rsidRPr="00783159">
        <w:t>3</w:t>
      </w:r>
      <w:r w:rsidR="001B234D" w:rsidRPr="00783159">
        <w:t>. nodaļā noteiktie dokumenti.</w:t>
      </w:r>
    </w:p>
    <w:p w:rsidR="001B234D" w:rsidRPr="00783159" w:rsidRDefault="00A97ABA" w:rsidP="003170CE">
      <w:pPr>
        <w:pStyle w:val="Heading3"/>
        <w:ind w:left="0"/>
        <w:jc w:val="both"/>
      </w:pPr>
      <w:r w:rsidRPr="00783159">
        <w:t xml:space="preserve">5.3.2. </w:t>
      </w:r>
      <w:r w:rsidR="001B234D" w:rsidRPr="00783159">
        <w:t>Ja piedāvājums neatbilst kādai no piedāvājumu noformējuma prasībām, Iepirkuma komisija var lemt par attiecīgā piedāvājuma tālāku izskatīšanu.</w:t>
      </w:r>
    </w:p>
    <w:p w:rsidR="001B234D" w:rsidRPr="00783159" w:rsidRDefault="003170CE" w:rsidP="003170CE">
      <w:pPr>
        <w:pStyle w:val="Heading2"/>
        <w:ind w:left="0" w:firstLine="0"/>
        <w:jc w:val="both"/>
        <w:rPr>
          <w:sz w:val="22"/>
          <w:szCs w:val="22"/>
        </w:rPr>
      </w:pPr>
      <w:bookmarkStart w:id="128" w:name="_Toc360109535"/>
      <w:bookmarkStart w:id="129" w:name="_Toc415041822"/>
      <w:bookmarkStart w:id="130" w:name="_Toc442793083"/>
      <w:bookmarkStart w:id="131" w:name="_Toc9855442"/>
      <w:r w:rsidRPr="00783159">
        <w:rPr>
          <w:sz w:val="22"/>
          <w:szCs w:val="22"/>
          <w:lang w:val="lv-LV"/>
        </w:rPr>
        <w:t xml:space="preserve">5.4. </w:t>
      </w:r>
      <w:r w:rsidR="001B234D" w:rsidRPr="00783159">
        <w:rPr>
          <w:sz w:val="22"/>
          <w:szCs w:val="22"/>
        </w:rPr>
        <w:t>Pretendentu atlase</w:t>
      </w:r>
      <w:bookmarkEnd w:id="128"/>
      <w:bookmarkEnd w:id="129"/>
      <w:bookmarkEnd w:id="130"/>
      <w:bookmarkEnd w:id="131"/>
    </w:p>
    <w:p w:rsidR="001B234D" w:rsidRPr="00783159" w:rsidRDefault="00A97ABA" w:rsidP="003170CE">
      <w:pPr>
        <w:pStyle w:val="Heading3"/>
        <w:ind w:left="0"/>
        <w:jc w:val="both"/>
      </w:pPr>
      <w:r w:rsidRPr="00783159">
        <w:t xml:space="preserve">5.4.1. </w:t>
      </w:r>
      <w:r w:rsidR="001B234D" w:rsidRPr="00783159">
        <w:t>Iepirkuma komisija novērtē piedāvājuma noformējuma pārbaudi</w:t>
      </w:r>
      <w:r w:rsidR="00783159" w:rsidRPr="00783159">
        <w:t>,</w:t>
      </w:r>
      <w:r w:rsidR="001B234D" w:rsidRPr="00783159">
        <w:t xml:space="preserve"> izturējušā pretendenta atbilstību Iepirkuma nolikuma 3.2. punktā noteiktajām pretendentu atlases prasībām.</w:t>
      </w:r>
    </w:p>
    <w:p w:rsidR="001B234D" w:rsidRPr="00783159" w:rsidRDefault="00A97ABA" w:rsidP="003170CE">
      <w:pPr>
        <w:pStyle w:val="Heading3"/>
        <w:ind w:left="0"/>
        <w:jc w:val="both"/>
      </w:pPr>
      <w:r w:rsidRPr="00783159">
        <w:t xml:space="preserve">5.4.2. </w:t>
      </w:r>
      <w:r w:rsidR="001B234D" w:rsidRPr="00783159">
        <w:t>Ja pretendents neatbil</w:t>
      </w:r>
      <w:r w:rsidR="00783159" w:rsidRPr="00783159">
        <w:t xml:space="preserve">st kādai no Iepirkuma nolikuma </w:t>
      </w:r>
      <w:r w:rsidR="001B234D" w:rsidRPr="00783159">
        <w:t>pretendentu atlases prasībām, pretendents tiek noraidīts un tā piedāvājumu tālāk nevērtē.</w:t>
      </w:r>
    </w:p>
    <w:p w:rsidR="001B234D" w:rsidRPr="00783159" w:rsidRDefault="003170CE" w:rsidP="003170CE">
      <w:pPr>
        <w:pStyle w:val="Heading2"/>
        <w:ind w:left="0" w:firstLine="0"/>
        <w:jc w:val="both"/>
        <w:rPr>
          <w:sz w:val="22"/>
          <w:szCs w:val="22"/>
        </w:rPr>
      </w:pPr>
      <w:bookmarkStart w:id="132" w:name="_Toc360109536"/>
      <w:bookmarkStart w:id="133" w:name="_Toc415041823"/>
      <w:bookmarkStart w:id="134" w:name="_Toc442793084"/>
      <w:bookmarkStart w:id="135" w:name="_Toc9855443"/>
      <w:r w:rsidRPr="00783159">
        <w:rPr>
          <w:sz w:val="22"/>
          <w:szCs w:val="22"/>
          <w:lang w:val="lv-LV"/>
        </w:rPr>
        <w:t xml:space="preserve">5.5. </w:t>
      </w:r>
      <w:r w:rsidR="001B234D" w:rsidRPr="00783159">
        <w:rPr>
          <w:sz w:val="22"/>
          <w:szCs w:val="22"/>
        </w:rPr>
        <w:t>Piedāvājumu atbilstības pārbaude</w:t>
      </w:r>
      <w:bookmarkEnd w:id="132"/>
      <w:bookmarkEnd w:id="133"/>
      <w:bookmarkEnd w:id="134"/>
      <w:bookmarkEnd w:id="135"/>
      <w:r w:rsidR="001B234D" w:rsidRPr="00783159">
        <w:rPr>
          <w:sz w:val="22"/>
          <w:szCs w:val="22"/>
        </w:rPr>
        <w:t xml:space="preserve"> </w:t>
      </w:r>
    </w:p>
    <w:p w:rsidR="001B234D" w:rsidRPr="00783159" w:rsidRDefault="00A97ABA" w:rsidP="003170CE">
      <w:pPr>
        <w:pStyle w:val="Heading3"/>
        <w:ind w:left="0"/>
        <w:jc w:val="both"/>
      </w:pPr>
      <w:r w:rsidRPr="00783159">
        <w:t xml:space="preserve">5.5.1. </w:t>
      </w:r>
      <w:r w:rsidR="001B234D" w:rsidRPr="00783159">
        <w:t>Iepirkuma komisija pārbauda vai piedāvājums atbilst Tehniskajai specifikācijai un 3.3. punktā noteiktajam.</w:t>
      </w:r>
    </w:p>
    <w:p w:rsidR="001B234D" w:rsidRPr="00783159" w:rsidRDefault="00A97ABA" w:rsidP="003170CE">
      <w:pPr>
        <w:pStyle w:val="Heading3"/>
        <w:ind w:left="0"/>
        <w:jc w:val="both"/>
      </w:pPr>
      <w:r w:rsidRPr="00783159">
        <w:t xml:space="preserve">5.5.2. </w:t>
      </w:r>
      <w:r w:rsidR="001B234D" w:rsidRPr="00783159">
        <w:t>Ja tehniskais piedāvājums neatbilst Tehniskajai specifikācijai un/vai 3.3. punktā noteiktajam, Iepirkuma komisija noraida pretendentu un tā piedāvājumu tālāk nevērtē.</w:t>
      </w:r>
    </w:p>
    <w:p w:rsidR="001B234D" w:rsidRPr="00783159" w:rsidRDefault="003170CE" w:rsidP="003170CE">
      <w:pPr>
        <w:pStyle w:val="Heading2"/>
        <w:ind w:left="0" w:firstLine="0"/>
        <w:jc w:val="both"/>
        <w:rPr>
          <w:sz w:val="22"/>
          <w:szCs w:val="22"/>
        </w:rPr>
      </w:pPr>
      <w:bookmarkStart w:id="136" w:name="_Toc360109537"/>
      <w:bookmarkStart w:id="137" w:name="_Toc415041824"/>
      <w:bookmarkStart w:id="138" w:name="_Toc470614335"/>
      <w:bookmarkStart w:id="139" w:name="_Toc9855444"/>
      <w:r w:rsidRPr="00783159">
        <w:rPr>
          <w:sz w:val="22"/>
          <w:szCs w:val="22"/>
          <w:lang w:val="lv-LV"/>
        </w:rPr>
        <w:t xml:space="preserve">5.6. </w:t>
      </w:r>
      <w:r w:rsidR="001B234D" w:rsidRPr="00783159">
        <w:rPr>
          <w:sz w:val="22"/>
          <w:szCs w:val="22"/>
        </w:rPr>
        <w:t>Piedāvājuma vērtēšana</w:t>
      </w:r>
      <w:bookmarkEnd w:id="136"/>
      <w:bookmarkEnd w:id="137"/>
      <w:bookmarkEnd w:id="138"/>
      <w:bookmarkEnd w:id="139"/>
    </w:p>
    <w:p w:rsidR="001B234D" w:rsidRPr="00783159" w:rsidRDefault="00A97ABA" w:rsidP="003170CE">
      <w:pPr>
        <w:pStyle w:val="Heading3"/>
        <w:ind w:left="0"/>
        <w:jc w:val="both"/>
      </w:pPr>
      <w:r w:rsidRPr="00783159">
        <w:t xml:space="preserve">5.6.1. </w:t>
      </w:r>
      <w:r w:rsidR="001B234D" w:rsidRPr="00783159">
        <w:t>Ja Iepirkuma komisijai rodas šaubas par piedāvājuma nepamatotu lētumu, tā rīkojas saskaņā ar SPSIL 59. panta noteikumiem. Ja Iepirkuma komisija konstatē, ka ir iesniegts nepamatoti lēts piedāvājums, tas tiek noraidīts.</w:t>
      </w:r>
    </w:p>
    <w:p w:rsidR="00A97ABA" w:rsidRPr="00783159" w:rsidRDefault="003170CE" w:rsidP="003170CE">
      <w:pPr>
        <w:pStyle w:val="Heading2"/>
        <w:ind w:left="0" w:firstLine="0"/>
        <w:jc w:val="both"/>
        <w:rPr>
          <w:b w:val="0"/>
          <w:sz w:val="22"/>
          <w:szCs w:val="22"/>
        </w:rPr>
      </w:pPr>
      <w:bookmarkStart w:id="140" w:name="_Toc534899667"/>
      <w:bookmarkStart w:id="141" w:name="_Toc9855445"/>
      <w:bookmarkStart w:id="142" w:name="_Toc453836483"/>
      <w:bookmarkStart w:id="143" w:name="_Toc455755723"/>
      <w:bookmarkStart w:id="144" w:name="_Toc458703547"/>
      <w:bookmarkStart w:id="145" w:name="_Toc467062514"/>
      <w:bookmarkStart w:id="146" w:name="_Toc336440053"/>
      <w:bookmarkStart w:id="147" w:name="_Toc360109538"/>
      <w:bookmarkStart w:id="148" w:name="_Toc453836484"/>
      <w:r w:rsidRPr="00783159">
        <w:rPr>
          <w:sz w:val="22"/>
          <w:szCs w:val="22"/>
          <w:lang w:val="lv-LV"/>
        </w:rPr>
        <w:t xml:space="preserve">5.7. </w:t>
      </w:r>
      <w:r w:rsidR="001B234D" w:rsidRPr="00783159">
        <w:rPr>
          <w:sz w:val="22"/>
          <w:szCs w:val="22"/>
        </w:rPr>
        <w:t xml:space="preserve">Informācijas pārbaude par </w:t>
      </w:r>
      <w:r w:rsidR="001B234D" w:rsidRPr="00783159">
        <w:rPr>
          <w:sz w:val="22"/>
          <w:szCs w:val="22"/>
          <w:lang w:val="lv-LV"/>
        </w:rPr>
        <w:t xml:space="preserve">iepirkuma nolikuma </w:t>
      </w:r>
      <w:r w:rsidR="00A97ABA" w:rsidRPr="00783159">
        <w:rPr>
          <w:sz w:val="22"/>
          <w:szCs w:val="22"/>
        </w:rPr>
        <w:t>4.</w:t>
      </w:r>
      <w:r w:rsidR="00783159" w:rsidRPr="00783159">
        <w:rPr>
          <w:sz w:val="22"/>
          <w:szCs w:val="22"/>
        </w:rPr>
        <w:t>1.1.</w:t>
      </w:r>
      <w:r w:rsidR="00783159" w:rsidRPr="00783159">
        <w:rPr>
          <w:sz w:val="22"/>
          <w:szCs w:val="22"/>
          <w:lang w:val="lv-LV"/>
        </w:rPr>
        <w:t>,</w:t>
      </w:r>
      <w:r w:rsidR="00A97ABA" w:rsidRPr="00783159">
        <w:rPr>
          <w:sz w:val="22"/>
          <w:szCs w:val="22"/>
        </w:rPr>
        <w:t xml:space="preserve"> 4</w:t>
      </w:r>
      <w:r w:rsidR="001B234D" w:rsidRPr="00783159">
        <w:rPr>
          <w:sz w:val="22"/>
          <w:szCs w:val="22"/>
        </w:rPr>
        <w:t>.1.2.</w:t>
      </w:r>
      <w:r w:rsidR="00783159" w:rsidRPr="00783159">
        <w:rPr>
          <w:sz w:val="22"/>
          <w:szCs w:val="22"/>
          <w:lang w:val="lv-LV"/>
        </w:rPr>
        <w:t xml:space="preserve"> un 4.2. </w:t>
      </w:r>
      <w:r w:rsidR="001B234D" w:rsidRPr="00783159">
        <w:rPr>
          <w:sz w:val="22"/>
          <w:szCs w:val="22"/>
        </w:rPr>
        <w:t xml:space="preserve"> apakšpunkta noteikumiem attiecībā uz iespējamo Iepirkuma uzvarētāju</w:t>
      </w:r>
      <w:bookmarkEnd w:id="140"/>
      <w:bookmarkEnd w:id="141"/>
    </w:p>
    <w:p w:rsidR="001B234D" w:rsidRPr="00783159" w:rsidRDefault="00A97ABA" w:rsidP="003170CE">
      <w:pPr>
        <w:pStyle w:val="Heading2"/>
        <w:ind w:left="0" w:firstLine="0"/>
        <w:jc w:val="both"/>
        <w:rPr>
          <w:b w:val="0"/>
          <w:sz w:val="22"/>
          <w:szCs w:val="22"/>
        </w:rPr>
      </w:pPr>
      <w:r w:rsidRPr="00783159">
        <w:rPr>
          <w:b w:val="0"/>
          <w:sz w:val="22"/>
          <w:szCs w:val="22"/>
          <w:lang w:val="lv-LV"/>
        </w:rPr>
        <w:t xml:space="preserve">5.7.1. </w:t>
      </w:r>
      <w:r w:rsidR="001B234D" w:rsidRPr="00783159">
        <w:rPr>
          <w:b w:val="0"/>
          <w:sz w:val="22"/>
          <w:szCs w:val="22"/>
        </w:rPr>
        <w:t>Iepirkuma komisija pirms lēmuma par līguma slēgšanas tiesību piešķiršanu pārbauda vai attiecībā uz Pretendentu, kā arī personu uz kuras iespējām tas balstījies, lai apliecinātu, ka tā kvalifikācija atbilst nolikumā noteiktajām prasībām un kuram atbilstoši iepirkuma dokumentos noteiktajām prasībām un izraudzītajiem piedāvājuma izvēles kritērijiem, būtu piešķiramas līguma slēgšanas tiesības, nav attiecināmi nolikuma 4. punktā minētie izslēgšanas nosacījumi.</w:t>
      </w:r>
    </w:p>
    <w:p w:rsidR="001B234D" w:rsidRPr="00783159" w:rsidRDefault="00A97ABA" w:rsidP="003170CE">
      <w:pPr>
        <w:pStyle w:val="Heading2"/>
        <w:ind w:left="0" w:firstLine="0"/>
        <w:jc w:val="both"/>
        <w:rPr>
          <w:b w:val="0"/>
          <w:sz w:val="22"/>
          <w:szCs w:val="22"/>
        </w:rPr>
      </w:pPr>
      <w:r w:rsidRPr="00783159">
        <w:rPr>
          <w:b w:val="0"/>
          <w:sz w:val="22"/>
          <w:szCs w:val="22"/>
          <w:lang w:val="lv-LV"/>
        </w:rPr>
        <w:t xml:space="preserve">5.7.2. </w:t>
      </w:r>
      <w:r w:rsidR="001B234D" w:rsidRPr="00783159">
        <w:rPr>
          <w:b w:val="0"/>
          <w:sz w:val="22"/>
          <w:szCs w:val="22"/>
        </w:rPr>
        <w:t>Ārvalstīs reģistrētam Pretendentam un personai uz kuras iespējām Pretendents balstās, nolikuma 4.1.</w:t>
      </w:r>
      <w:r w:rsidRPr="00783159">
        <w:rPr>
          <w:b w:val="0"/>
          <w:sz w:val="22"/>
          <w:szCs w:val="22"/>
          <w:lang w:val="lv-LV"/>
        </w:rPr>
        <w:t>1.</w:t>
      </w:r>
      <w:r w:rsidR="001B234D" w:rsidRPr="00783159">
        <w:rPr>
          <w:b w:val="0"/>
          <w:sz w:val="22"/>
          <w:szCs w:val="22"/>
        </w:rPr>
        <w:t xml:space="preserve"> apakšpunkta nosacījumu pārbaudei, pēc komisijas pieprasījuma, jāiesniedz izziņa no tā reģistrācijas valsts iestādes, ka piedāvājuma iesniegšanas dienā vai dienā, kad pieņemts lēmums par līguma slēgšanas tiesību piešķiršanu, nav nodokļu parādi (tai skaitā valsts sociālās apdrošināšanas obligāto iemaksu parādi), kas kopsummā pārsniedz 150 euro.  Attiecībā uz  Latvijā reģistrētu Pretendentu, kuram būtu piešķiramas līguma slēgšanas tiesības, kā arī personu uz kuras iespējām tas balstījies, lai apliecinātu, ka tā kvalifikācija atbilst iepirkuma procedūras dokumentos noteiktajām prasībām iepirkuma komisija Valsts ieņēmumu dienesta tīmekļvietnē pieejamajā parādnieku reģistrā pārbauda, vai iepriekšminētajām personām ir nodokļu parādi, kas pārsniedz 150 euro. Ja nodokļu parādi pārsniedz 150 euro, iepirkuma komisija rīkojas saskaņā ar </w:t>
      </w:r>
      <w:r w:rsidR="001B234D" w:rsidRPr="00783159">
        <w:rPr>
          <w:b w:val="0"/>
          <w:sz w:val="22"/>
          <w:szCs w:val="22"/>
          <w:lang w:val="lv-LV"/>
        </w:rPr>
        <w:t xml:space="preserve">SPSIL </w:t>
      </w:r>
      <w:r w:rsidR="001B234D" w:rsidRPr="00783159">
        <w:rPr>
          <w:b w:val="0"/>
          <w:sz w:val="22"/>
          <w:szCs w:val="22"/>
        </w:rPr>
        <w:t xml:space="preserve">48.panta septītās daļas un astotās daļas 1. un 3.punkta regulējumu. Gadījumā, ja nodokļu parāds 150 euro apmērā tiek iepirkuma komisija rīkojas pēc analoģijas ar </w:t>
      </w:r>
      <w:r w:rsidR="001B234D" w:rsidRPr="00783159">
        <w:rPr>
          <w:b w:val="0"/>
          <w:sz w:val="22"/>
          <w:szCs w:val="22"/>
          <w:lang w:val="lv-LV"/>
        </w:rPr>
        <w:t xml:space="preserve">SPSIL </w:t>
      </w:r>
      <w:r w:rsidR="001B234D" w:rsidRPr="00783159">
        <w:rPr>
          <w:b w:val="0"/>
          <w:sz w:val="22"/>
          <w:szCs w:val="22"/>
        </w:rPr>
        <w:t>48.panta devītajā daļā paredzēto.</w:t>
      </w:r>
    </w:p>
    <w:p w:rsidR="001B234D" w:rsidRPr="00783159" w:rsidRDefault="00A97ABA" w:rsidP="003170CE">
      <w:pPr>
        <w:pStyle w:val="Heading2"/>
        <w:ind w:left="0" w:firstLine="0"/>
        <w:jc w:val="both"/>
        <w:rPr>
          <w:b w:val="0"/>
          <w:sz w:val="22"/>
          <w:szCs w:val="22"/>
        </w:rPr>
      </w:pPr>
      <w:r w:rsidRPr="00783159">
        <w:rPr>
          <w:b w:val="0"/>
          <w:sz w:val="22"/>
          <w:szCs w:val="22"/>
          <w:lang w:val="lv-LV"/>
        </w:rPr>
        <w:t xml:space="preserve">5.7.3. </w:t>
      </w:r>
      <w:r w:rsidR="001B234D" w:rsidRPr="00783159">
        <w:rPr>
          <w:b w:val="0"/>
          <w:sz w:val="22"/>
          <w:szCs w:val="22"/>
        </w:rPr>
        <w:t>Iepirkuma komisija veic nolikuma 4.</w:t>
      </w:r>
      <w:r w:rsidRPr="00783159">
        <w:rPr>
          <w:b w:val="0"/>
          <w:sz w:val="22"/>
          <w:szCs w:val="22"/>
          <w:lang w:val="lv-LV"/>
        </w:rPr>
        <w:t>1.</w:t>
      </w:r>
      <w:r w:rsidR="001B234D" w:rsidRPr="00783159">
        <w:rPr>
          <w:b w:val="0"/>
          <w:sz w:val="22"/>
          <w:szCs w:val="22"/>
        </w:rPr>
        <w:t xml:space="preserve">2. apakšpunkta nosacījumu pārbaudi. Ja nav publiski pieejami dati, pēc komisijas pieprasījuma, Pretendents iesniedz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iepirkuma komisija rīkojas pēc analoģijas ar </w:t>
      </w:r>
      <w:r w:rsidR="001B234D" w:rsidRPr="00783159">
        <w:rPr>
          <w:b w:val="0"/>
          <w:sz w:val="22"/>
          <w:szCs w:val="22"/>
          <w:lang w:val="lv-LV"/>
        </w:rPr>
        <w:t xml:space="preserve">SPSIL </w:t>
      </w:r>
      <w:r w:rsidR="001B234D" w:rsidRPr="00783159">
        <w:rPr>
          <w:b w:val="0"/>
          <w:sz w:val="22"/>
          <w:szCs w:val="22"/>
        </w:rPr>
        <w:t xml:space="preserve">48. panta devītajā daļā paredzēto. </w:t>
      </w:r>
    </w:p>
    <w:p w:rsidR="00783159" w:rsidRPr="00783159" w:rsidRDefault="00783159" w:rsidP="003170CE">
      <w:pPr>
        <w:pStyle w:val="Heading2"/>
        <w:ind w:left="0" w:firstLine="0"/>
        <w:jc w:val="both"/>
        <w:rPr>
          <w:b w:val="0"/>
          <w:sz w:val="22"/>
          <w:szCs w:val="22"/>
          <w:lang w:val="lv-LV"/>
        </w:rPr>
      </w:pPr>
      <w:r w:rsidRPr="00783159">
        <w:rPr>
          <w:b w:val="0"/>
          <w:sz w:val="22"/>
          <w:szCs w:val="22"/>
          <w:lang w:val="lv-LV"/>
        </w:rPr>
        <w:t xml:space="preserve">7.7.4. Iepirkuma komisija veic </w:t>
      </w:r>
      <w:r w:rsidRPr="00783159">
        <w:rPr>
          <w:b w:val="0"/>
          <w:sz w:val="22"/>
          <w:szCs w:val="22"/>
        </w:rPr>
        <w:t>nolikuma 4.</w:t>
      </w:r>
      <w:r w:rsidRPr="00783159">
        <w:rPr>
          <w:b w:val="0"/>
          <w:sz w:val="22"/>
          <w:szCs w:val="22"/>
        </w:rPr>
        <w:t>2. apakšpunkt</w:t>
      </w:r>
      <w:r w:rsidRPr="00783159">
        <w:rPr>
          <w:b w:val="0"/>
          <w:sz w:val="22"/>
          <w:szCs w:val="22"/>
          <w:lang w:val="lv-LV"/>
        </w:rPr>
        <w:t xml:space="preserve">ā norādīto </w:t>
      </w:r>
      <w:r w:rsidRPr="00783159">
        <w:rPr>
          <w:b w:val="0"/>
          <w:sz w:val="22"/>
          <w:szCs w:val="22"/>
        </w:rPr>
        <w:t xml:space="preserve"> pārbaudi</w:t>
      </w:r>
      <w:r w:rsidRPr="00783159">
        <w:rPr>
          <w:b w:val="0"/>
          <w:sz w:val="22"/>
          <w:szCs w:val="22"/>
          <w:lang w:val="lv-LV"/>
        </w:rPr>
        <w:t>.</w:t>
      </w:r>
    </w:p>
    <w:p w:rsidR="001B234D" w:rsidRPr="00783159" w:rsidRDefault="00783159" w:rsidP="003170CE">
      <w:pPr>
        <w:pStyle w:val="Heading2"/>
        <w:ind w:left="0" w:firstLine="0"/>
        <w:jc w:val="both"/>
        <w:rPr>
          <w:b w:val="0"/>
          <w:sz w:val="22"/>
          <w:szCs w:val="22"/>
        </w:rPr>
      </w:pPr>
      <w:r w:rsidRPr="00783159">
        <w:rPr>
          <w:b w:val="0"/>
          <w:sz w:val="22"/>
          <w:szCs w:val="22"/>
          <w:lang w:val="lv-LV"/>
        </w:rPr>
        <w:t>5.7.5</w:t>
      </w:r>
      <w:r w:rsidR="00A97ABA" w:rsidRPr="00783159">
        <w:rPr>
          <w:b w:val="0"/>
          <w:sz w:val="22"/>
          <w:szCs w:val="22"/>
          <w:lang w:val="lv-LV"/>
        </w:rPr>
        <w:t xml:space="preserve">. </w:t>
      </w:r>
      <w:r w:rsidR="001B234D" w:rsidRPr="00783159">
        <w:rPr>
          <w:b w:val="0"/>
          <w:sz w:val="22"/>
          <w:szCs w:val="22"/>
        </w:rPr>
        <w:t xml:space="preserve"> Ja ārvalstīs minētās izziņas netiek izdotas, tās aizstāj ar zvērestu vai, ja zvēresta došanu attiecīgās valsts normatīvie tiesību akti neparedz, - ar paša Pretendenta apliecinājumu kompetentai izpildvaras vai tiesu varas iestādei, zvērinātam notāram.</w:t>
      </w:r>
    </w:p>
    <w:p w:rsidR="00A97ABA" w:rsidRPr="00783159" w:rsidRDefault="00A97ABA" w:rsidP="008E1DA8">
      <w:pPr>
        <w:pStyle w:val="Heading2"/>
        <w:rPr>
          <w:sz w:val="22"/>
          <w:szCs w:val="22"/>
        </w:rPr>
      </w:pPr>
    </w:p>
    <w:p w:rsidR="001B234D" w:rsidRPr="00783159" w:rsidRDefault="001B234D" w:rsidP="00D37CD1">
      <w:pPr>
        <w:pStyle w:val="Heading1"/>
        <w:rPr>
          <w:rFonts w:ascii="Times New Roman" w:hAnsi="Times New Roman"/>
        </w:rPr>
      </w:pPr>
      <w:bookmarkStart w:id="149" w:name="_Toc9855446"/>
      <w:bookmarkEnd w:id="142"/>
      <w:bookmarkEnd w:id="143"/>
      <w:bookmarkEnd w:id="144"/>
      <w:bookmarkEnd w:id="145"/>
      <w:r w:rsidRPr="00783159">
        <w:rPr>
          <w:rFonts w:ascii="Times New Roman" w:hAnsi="Times New Roman"/>
        </w:rPr>
        <w:t>IEPIRKUMA UZVARĒTĀJA NOTEIKŠANA UN IEPIRKUMA LĪGUMA SLĒGŠANA</w:t>
      </w:r>
      <w:bookmarkEnd w:id="146"/>
      <w:bookmarkEnd w:id="147"/>
      <w:bookmarkEnd w:id="148"/>
      <w:bookmarkEnd w:id="149"/>
    </w:p>
    <w:p w:rsidR="001B234D" w:rsidRPr="00783159" w:rsidRDefault="003170CE" w:rsidP="003170CE">
      <w:pPr>
        <w:pStyle w:val="Heading2"/>
        <w:tabs>
          <w:tab w:val="clear" w:pos="426"/>
          <w:tab w:val="left" w:pos="0"/>
        </w:tabs>
        <w:ind w:left="0" w:firstLine="0"/>
        <w:jc w:val="both"/>
        <w:rPr>
          <w:sz w:val="22"/>
          <w:szCs w:val="22"/>
        </w:rPr>
      </w:pPr>
      <w:bookmarkStart w:id="150" w:name="_Toc322689714"/>
      <w:bookmarkStart w:id="151" w:name="_Toc325629865"/>
      <w:bookmarkStart w:id="152" w:name="_Toc325630607"/>
      <w:bookmarkStart w:id="153" w:name="_Toc325630719"/>
      <w:bookmarkStart w:id="154" w:name="_Toc336440056"/>
      <w:bookmarkStart w:id="155" w:name="_Toc377373754"/>
      <w:bookmarkStart w:id="156" w:name="_Toc383160946"/>
      <w:bookmarkStart w:id="157" w:name="_Toc415041827"/>
      <w:bookmarkStart w:id="158" w:name="_Toc453836485"/>
      <w:bookmarkStart w:id="159" w:name="_Toc9855447"/>
      <w:r w:rsidRPr="00783159">
        <w:rPr>
          <w:sz w:val="22"/>
          <w:szCs w:val="22"/>
          <w:lang w:val="lv-LV"/>
        </w:rPr>
        <w:t xml:space="preserve">6.1. </w:t>
      </w:r>
      <w:r w:rsidR="001B234D" w:rsidRPr="00783159">
        <w:rPr>
          <w:sz w:val="22"/>
          <w:szCs w:val="22"/>
        </w:rPr>
        <w:t>Lēmuma, ar kuru tiek noteikts uzvarētājs Iepirkumā, pieņemšana un paziņošana</w:t>
      </w:r>
      <w:bookmarkEnd w:id="150"/>
      <w:bookmarkEnd w:id="151"/>
      <w:bookmarkEnd w:id="152"/>
      <w:bookmarkEnd w:id="153"/>
      <w:bookmarkEnd w:id="154"/>
      <w:bookmarkEnd w:id="155"/>
      <w:bookmarkEnd w:id="156"/>
      <w:bookmarkEnd w:id="157"/>
      <w:bookmarkEnd w:id="158"/>
      <w:bookmarkEnd w:id="159"/>
    </w:p>
    <w:p w:rsidR="001B234D" w:rsidRPr="00783159" w:rsidRDefault="00A97ABA" w:rsidP="003170CE">
      <w:pPr>
        <w:pStyle w:val="Heading3"/>
        <w:tabs>
          <w:tab w:val="clear" w:pos="426"/>
          <w:tab w:val="left" w:pos="0"/>
        </w:tabs>
        <w:ind w:left="0"/>
        <w:jc w:val="both"/>
      </w:pPr>
      <w:bookmarkStart w:id="160" w:name="_Toc336440057"/>
      <w:r w:rsidRPr="00783159">
        <w:t xml:space="preserve">6.1.1. </w:t>
      </w:r>
      <w:r w:rsidR="001B234D" w:rsidRPr="00783159">
        <w:t>Par uzvarētāju Iepirkumā tiks atzīts pretendents, kurš būs iesniedzis Iepirkuma nolikuma prasībām atbilstošu piedāvājumu</w:t>
      </w:r>
      <w:bookmarkEnd w:id="160"/>
      <w:r w:rsidR="001B234D" w:rsidRPr="00783159">
        <w:t xml:space="preserve"> ar zemāko cenu un kura kvalifikācija ir atbilstoša Iepirkuma nolikumam.</w:t>
      </w:r>
    </w:p>
    <w:p w:rsidR="001B234D" w:rsidRPr="00783159" w:rsidRDefault="00A97ABA" w:rsidP="003170CE">
      <w:pPr>
        <w:pStyle w:val="Heading3"/>
        <w:tabs>
          <w:tab w:val="clear" w:pos="426"/>
          <w:tab w:val="left" w:pos="0"/>
        </w:tabs>
        <w:ind w:left="0"/>
        <w:jc w:val="both"/>
      </w:pPr>
      <w:bookmarkStart w:id="161" w:name="_Toc336440058"/>
      <w:r w:rsidRPr="00783159">
        <w:t xml:space="preserve">6.1.2. </w:t>
      </w:r>
      <w:r w:rsidR="001B234D" w:rsidRPr="00783159">
        <w:t>Iepirkuma komisija ir tiesīga pārtraukt Iepirkumu, ja tam ir objektīvs pamatojums.</w:t>
      </w:r>
    </w:p>
    <w:p w:rsidR="001B234D" w:rsidRPr="00783159" w:rsidRDefault="00A97ABA" w:rsidP="003170CE">
      <w:pPr>
        <w:pStyle w:val="Heading3"/>
        <w:tabs>
          <w:tab w:val="clear" w:pos="426"/>
          <w:tab w:val="left" w:pos="0"/>
        </w:tabs>
        <w:ind w:left="0"/>
        <w:jc w:val="both"/>
      </w:pPr>
      <w:r w:rsidRPr="00783159">
        <w:t xml:space="preserve">6.1.3. </w:t>
      </w:r>
      <w:r w:rsidR="001B234D" w:rsidRPr="00783159">
        <w:t>Visi pretendenti tiek rakstveidā informēti par Iepirkuma rezultātiem 3 (trīs) darbdienu laikā no lēmuma, ar kuru tiek noteikts uzvarētājs Iepirkumā, pieņemšanas dienas.</w:t>
      </w:r>
      <w:bookmarkEnd w:id="161"/>
    </w:p>
    <w:p w:rsidR="001B234D" w:rsidRPr="00783159" w:rsidRDefault="003170CE" w:rsidP="003170CE">
      <w:pPr>
        <w:pStyle w:val="Heading2"/>
        <w:tabs>
          <w:tab w:val="clear" w:pos="426"/>
          <w:tab w:val="left" w:pos="0"/>
        </w:tabs>
        <w:ind w:left="0" w:firstLine="0"/>
        <w:jc w:val="both"/>
        <w:rPr>
          <w:sz w:val="22"/>
          <w:szCs w:val="22"/>
        </w:rPr>
      </w:pPr>
      <w:bookmarkStart w:id="162" w:name="_Toc453836486"/>
      <w:bookmarkStart w:id="163" w:name="_Toc9855448"/>
      <w:r w:rsidRPr="00783159">
        <w:rPr>
          <w:sz w:val="22"/>
          <w:szCs w:val="22"/>
          <w:lang w:val="lv-LV"/>
        </w:rPr>
        <w:t xml:space="preserve">6.2. </w:t>
      </w:r>
      <w:r w:rsidR="001B234D" w:rsidRPr="00783159">
        <w:rPr>
          <w:sz w:val="22"/>
          <w:szCs w:val="22"/>
          <w:lang w:val="lv-LV"/>
        </w:rPr>
        <w:t>L</w:t>
      </w:r>
      <w:r w:rsidR="001B234D" w:rsidRPr="00783159">
        <w:rPr>
          <w:sz w:val="22"/>
          <w:szCs w:val="22"/>
        </w:rPr>
        <w:t>īguma slēgšana</w:t>
      </w:r>
      <w:bookmarkEnd w:id="162"/>
      <w:bookmarkEnd w:id="163"/>
    </w:p>
    <w:p w:rsidR="001B234D" w:rsidRPr="00783159" w:rsidRDefault="00A97ABA" w:rsidP="003170CE">
      <w:pPr>
        <w:pStyle w:val="Heading3"/>
        <w:tabs>
          <w:tab w:val="clear" w:pos="426"/>
          <w:tab w:val="left" w:pos="0"/>
        </w:tabs>
        <w:ind w:left="0"/>
        <w:jc w:val="both"/>
        <w:rPr>
          <w:highlight w:val="red"/>
        </w:rPr>
      </w:pPr>
      <w:bookmarkStart w:id="164" w:name="_Toc336440059"/>
      <w:r w:rsidRPr="00783159">
        <w:t xml:space="preserve">6.2.1. </w:t>
      </w:r>
      <w:r w:rsidR="001B234D" w:rsidRPr="00783159">
        <w:t xml:space="preserve">Pretendentam, kurš tiek atzīts par uzvarētāju Iepirkumā, tiek piešķirtas Līguma slēgšanas tiesības. </w:t>
      </w:r>
      <w:r w:rsidR="00D0044A" w:rsidRPr="00783159">
        <w:t xml:space="preserve">Iepirkuma līgums </w:t>
      </w:r>
      <w:r w:rsidR="001B234D" w:rsidRPr="00783159">
        <w:t>jāparaksta 10 (desmit) darbdienu laikā no lēmuma par Līguma slēgšanas tiesību piešķiršanu pieņemšanas nosūtīšanas pretendentam. Ja norādītajā termiņā pretendents neparaksta Līgumu, tas tiek uzskatīts par atteikumu slēgt Līgumu.</w:t>
      </w:r>
      <w:bookmarkEnd w:id="164"/>
    </w:p>
    <w:p w:rsidR="001B234D" w:rsidRPr="00783159" w:rsidRDefault="00A97ABA" w:rsidP="003170CE">
      <w:pPr>
        <w:pStyle w:val="Heading3"/>
        <w:tabs>
          <w:tab w:val="clear" w:pos="426"/>
          <w:tab w:val="left" w:pos="0"/>
        </w:tabs>
        <w:ind w:left="0"/>
        <w:jc w:val="both"/>
      </w:pPr>
      <w:r w:rsidRPr="00783159">
        <w:t xml:space="preserve">6.2.2. </w:t>
      </w:r>
      <w:r w:rsidR="001B234D" w:rsidRPr="00783159">
        <w:t>Ja uzvarētājs Iepirkumā atsakās slēgt Līgumu ar Pasūtītāju, Pasūtītājs var pieņemt lēmumu slēgt Līgumu ar nākamo pretendentu, kura piedāvājums atbilst Iepirkuma nolikuma prasībām un ir nākamais piedāvājums ar zemāko cenu</w:t>
      </w:r>
      <w:r w:rsidR="001B234D" w:rsidRPr="00783159">
        <w:rPr>
          <w:lang w:eastAsia="lv-LV"/>
        </w:rPr>
        <w:t>.</w:t>
      </w:r>
    </w:p>
    <w:p w:rsidR="001B234D" w:rsidRPr="00783159" w:rsidRDefault="001B234D" w:rsidP="00D37CD1">
      <w:pPr>
        <w:pStyle w:val="Heading1"/>
        <w:rPr>
          <w:rFonts w:ascii="Times New Roman" w:hAnsi="Times New Roman"/>
        </w:rPr>
      </w:pPr>
      <w:bookmarkStart w:id="165" w:name="_Toc336440060"/>
      <w:bookmarkStart w:id="166" w:name="_Toc360109541"/>
      <w:bookmarkStart w:id="167" w:name="_Toc9855449"/>
      <w:bookmarkStart w:id="168" w:name="_Ref355787543"/>
      <w:r w:rsidRPr="00783159">
        <w:rPr>
          <w:rFonts w:ascii="Times New Roman" w:hAnsi="Times New Roman"/>
        </w:rPr>
        <w:t>NOTEIKUMU PIELIKUMU SARAKSTS</w:t>
      </w:r>
      <w:bookmarkEnd w:id="165"/>
      <w:bookmarkEnd w:id="166"/>
      <w:bookmarkEnd w:id="167"/>
    </w:p>
    <w:p w:rsidR="001B234D" w:rsidRPr="00783159" w:rsidRDefault="001B234D" w:rsidP="00710D13">
      <w:pPr>
        <w:spacing w:line="276" w:lineRule="auto"/>
        <w:ind w:left="1701" w:hanging="1701"/>
        <w:rPr>
          <w:sz w:val="22"/>
          <w:szCs w:val="22"/>
        </w:rPr>
      </w:pPr>
      <w:r w:rsidRPr="00783159">
        <w:rPr>
          <w:sz w:val="22"/>
          <w:szCs w:val="22"/>
        </w:rPr>
        <w:t xml:space="preserve">1. pielikums – Pieteikums </w:t>
      </w:r>
      <w:r w:rsidR="003170CE" w:rsidRPr="00783159">
        <w:rPr>
          <w:i/>
          <w:sz w:val="22"/>
          <w:szCs w:val="22"/>
        </w:rPr>
        <w:t>(veidlapa)</w:t>
      </w:r>
    </w:p>
    <w:p w:rsidR="001B234D" w:rsidRPr="00783159" w:rsidRDefault="001B234D" w:rsidP="00710D13">
      <w:pPr>
        <w:spacing w:line="276" w:lineRule="auto"/>
        <w:ind w:left="1701" w:hanging="1701"/>
        <w:rPr>
          <w:sz w:val="22"/>
          <w:szCs w:val="22"/>
        </w:rPr>
      </w:pPr>
      <w:r w:rsidRPr="00783159">
        <w:rPr>
          <w:sz w:val="22"/>
          <w:szCs w:val="22"/>
        </w:rPr>
        <w:t>2. pie</w:t>
      </w:r>
      <w:r w:rsidR="003170CE" w:rsidRPr="00783159">
        <w:rPr>
          <w:sz w:val="22"/>
          <w:szCs w:val="22"/>
        </w:rPr>
        <w:t>likums – Tehniskā specifikācija</w:t>
      </w:r>
    </w:p>
    <w:p w:rsidR="001B234D" w:rsidRPr="00783159" w:rsidRDefault="001B234D" w:rsidP="00710D13">
      <w:pPr>
        <w:spacing w:line="276" w:lineRule="auto"/>
        <w:ind w:left="1701" w:hanging="1701"/>
        <w:rPr>
          <w:sz w:val="22"/>
          <w:szCs w:val="22"/>
        </w:rPr>
      </w:pPr>
      <w:r w:rsidRPr="00783159">
        <w:rPr>
          <w:sz w:val="22"/>
          <w:szCs w:val="22"/>
        </w:rPr>
        <w:t>3. pielikums – Tehniskais piedāvājuma (veidne)</w:t>
      </w:r>
    </w:p>
    <w:p w:rsidR="002D2F68" w:rsidRPr="00783159" w:rsidRDefault="002D2F68" w:rsidP="00710D13">
      <w:pPr>
        <w:spacing w:line="276" w:lineRule="auto"/>
        <w:ind w:left="1701" w:hanging="1701"/>
        <w:rPr>
          <w:sz w:val="22"/>
          <w:szCs w:val="22"/>
        </w:rPr>
      </w:pPr>
      <w:r w:rsidRPr="00783159">
        <w:rPr>
          <w:sz w:val="22"/>
          <w:szCs w:val="22"/>
        </w:rPr>
        <w:t>4. pielikums- Iepirkuma līguma proj</w:t>
      </w:r>
      <w:r w:rsidR="00D0044A" w:rsidRPr="00783159">
        <w:rPr>
          <w:sz w:val="22"/>
          <w:szCs w:val="22"/>
        </w:rPr>
        <w:t>ek</w:t>
      </w:r>
      <w:r w:rsidRPr="00783159">
        <w:rPr>
          <w:sz w:val="22"/>
          <w:szCs w:val="22"/>
        </w:rPr>
        <w:t>ts</w:t>
      </w:r>
    </w:p>
    <w:p w:rsidR="001B234D" w:rsidRPr="00710D13" w:rsidRDefault="001B234D" w:rsidP="00710D13">
      <w:pPr>
        <w:spacing w:line="276" w:lineRule="auto"/>
        <w:ind w:left="1701" w:hanging="1701"/>
        <w:jc w:val="right"/>
        <w:rPr>
          <w:sz w:val="22"/>
          <w:szCs w:val="22"/>
        </w:rPr>
      </w:pPr>
      <w:r>
        <w:br w:type="page"/>
      </w:r>
      <w:r w:rsidRPr="00710D13">
        <w:rPr>
          <w:sz w:val="22"/>
          <w:szCs w:val="22"/>
        </w:rPr>
        <w:t xml:space="preserve">Identifikācijas Nr. </w:t>
      </w:r>
      <w:r w:rsidR="00205322">
        <w:rPr>
          <w:sz w:val="22"/>
          <w:szCs w:val="22"/>
        </w:rPr>
        <w:t>SA 2022 13</w:t>
      </w:r>
    </w:p>
    <w:p w:rsidR="001B234D" w:rsidRPr="00710D13" w:rsidRDefault="001B234D" w:rsidP="00710D13">
      <w:pPr>
        <w:spacing w:line="276" w:lineRule="auto"/>
        <w:ind w:left="1701" w:hanging="1701"/>
        <w:jc w:val="right"/>
        <w:rPr>
          <w:sz w:val="22"/>
          <w:szCs w:val="22"/>
        </w:rPr>
      </w:pPr>
      <w:r w:rsidRPr="00710D13">
        <w:rPr>
          <w:sz w:val="22"/>
          <w:szCs w:val="22"/>
        </w:rPr>
        <w:t>1. pielikums</w:t>
      </w:r>
    </w:p>
    <w:p w:rsidR="001B234D" w:rsidRPr="00710D13" w:rsidRDefault="001B234D" w:rsidP="00710D13">
      <w:pPr>
        <w:spacing w:line="276" w:lineRule="auto"/>
        <w:ind w:left="1701" w:hanging="1701"/>
        <w:rPr>
          <w:sz w:val="22"/>
          <w:szCs w:val="22"/>
        </w:rPr>
      </w:pPr>
    </w:p>
    <w:p w:rsidR="001B234D" w:rsidRPr="00710D13" w:rsidRDefault="001B234D" w:rsidP="00710D13">
      <w:pPr>
        <w:pStyle w:val="Title"/>
        <w:spacing w:line="276" w:lineRule="auto"/>
        <w:rPr>
          <w:rFonts w:ascii="Times New Roman" w:hAnsi="Times New Roman"/>
          <w:sz w:val="22"/>
          <w:szCs w:val="22"/>
        </w:rPr>
      </w:pPr>
      <w:bookmarkStart w:id="169" w:name="_Toc336440061"/>
      <w:bookmarkStart w:id="170" w:name="_Toc337131578"/>
      <w:bookmarkStart w:id="171" w:name="_Toc9855450"/>
      <w:bookmarkEnd w:id="168"/>
      <w:r w:rsidRPr="00710D13">
        <w:rPr>
          <w:rFonts w:ascii="Times New Roman" w:hAnsi="Times New Roman"/>
          <w:sz w:val="22"/>
          <w:szCs w:val="22"/>
        </w:rPr>
        <w:t>PIETEIKUMS</w:t>
      </w:r>
      <w:bookmarkEnd w:id="169"/>
      <w:bookmarkEnd w:id="170"/>
      <w:bookmarkEnd w:id="171"/>
    </w:p>
    <w:p w:rsidR="001B234D" w:rsidRPr="00710D13" w:rsidRDefault="001B234D" w:rsidP="00710D13">
      <w:pPr>
        <w:pStyle w:val="Default"/>
        <w:spacing w:line="276" w:lineRule="auto"/>
        <w:jc w:val="both"/>
        <w:rPr>
          <w:bCs/>
          <w:sz w:val="22"/>
          <w:szCs w:val="22"/>
        </w:rPr>
      </w:pPr>
      <w:r w:rsidRPr="00710D13">
        <w:rPr>
          <w:b/>
          <w:sz w:val="22"/>
          <w:szCs w:val="22"/>
        </w:rPr>
        <w:t>Iepirkums:</w:t>
      </w:r>
      <w:r w:rsidR="00783159">
        <w:rPr>
          <w:sz w:val="22"/>
          <w:szCs w:val="22"/>
        </w:rPr>
        <w:t xml:space="preserve"> “</w:t>
      </w:r>
      <w:r w:rsidRPr="00710D13">
        <w:rPr>
          <w:sz w:val="22"/>
          <w:szCs w:val="22"/>
        </w:rPr>
        <w:t>A</w:t>
      </w:r>
      <w:r w:rsidR="00205322">
        <w:rPr>
          <w:bCs/>
          <w:sz w:val="22"/>
          <w:szCs w:val="22"/>
        </w:rPr>
        <w:t>utomašīnas</w:t>
      </w:r>
      <w:r w:rsidRPr="00710D13">
        <w:rPr>
          <w:bCs/>
          <w:sz w:val="22"/>
          <w:szCs w:val="22"/>
        </w:rPr>
        <w:t xml:space="preserve"> noma (operatīvais līzings)”</w:t>
      </w:r>
      <w:r w:rsidR="00205322">
        <w:rPr>
          <w:sz w:val="22"/>
          <w:szCs w:val="22"/>
        </w:rPr>
        <w:t>, identifikācijas Nr. SA 2022 13</w:t>
      </w:r>
      <w:r w:rsidRPr="00710D13">
        <w:rPr>
          <w:sz w:val="22"/>
          <w:szCs w:val="22"/>
        </w:rPr>
        <w:t>, (turpmāk – Iepirkums).</w:t>
      </w:r>
    </w:p>
    <w:tbl>
      <w:tblPr>
        <w:tblW w:w="5174" w:type="pct"/>
        <w:tblInd w:w="10" w:type="dxa"/>
        <w:tblLayout w:type="fixed"/>
        <w:tblCellMar>
          <w:left w:w="10" w:type="dxa"/>
          <w:right w:w="10" w:type="dxa"/>
        </w:tblCellMar>
        <w:tblLook w:val="00A0" w:firstRow="1" w:lastRow="0" w:firstColumn="1" w:lastColumn="0" w:noHBand="0" w:noVBand="0"/>
      </w:tblPr>
      <w:tblGrid>
        <w:gridCol w:w="668"/>
        <w:gridCol w:w="3858"/>
        <w:gridCol w:w="880"/>
        <w:gridCol w:w="3879"/>
      </w:tblGrid>
      <w:tr w:rsidR="001B234D" w:rsidRPr="00710D13" w:rsidTr="00205322">
        <w:tc>
          <w:tcPr>
            <w:tcW w:w="668" w:type="dxa"/>
          </w:tcPr>
          <w:p w:rsidR="001B234D" w:rsidRPr="00710D13" w:rsidRDefault="001B234D" w:rsidP="00710D13">
            <w:pPr>
              <w:suppressAutoHyphens/>
              <w:autoSpaceDN w:val="0"/>
              <w:spacing w:line="276" w:lineRule="auto"/>
              <w:ind w:left="720" w:hanging="720"/>
              <w:textAlignment w:val="baseline"/>
              <w:rPr>
                <w:sz w:val="22"/>
                <w:szCs w:val="22"/>
              </w:rPr>
            </w:pPr>
            <w:r w:rsidRPr="00710D13">
              <w:rPr>
                <w:sz w:val="22"/>
                <w:szCs w:val="22"/>
              </w:rPr>
              <w:t>Kam:</w:t>
            </w:r>
          </w:p>
        </w:tc>
        <w:tc>
          <w:tcPr>
            <w:tcW w:w="3858" w:type="dxa"/>
            <w:tcMar>
              <w:top w:w="0" w:type="dxa"/>
              <w:left w:w="108" w:type="dxa"/>
              <w:bottom w:w="0" w:type="dxa"/>
              <w:right w:w="108" w:type="dxa"/>
            </w:tcMar>
          </w:tcPr>
          <w:p w:rsidR="001B234D" w:rsidRPr="00710D13" w:rsidRDefault="00205322" w:rsidP="00205322">
            <w:pPr>
              <w:suppressAutoHyphens/>
              <w:autoSpaceDN w:val="0"/>
              <w:spacing w:line="276" w:lineRule="auto"/>
              <w:ind w:right="430"/>
              <w:textAlignment w:val="baseline"/>
              <w:rPr>
                <w:sz w:val="22"/>
                <w:szCs w:val="22"/>
              </w:rPr>
            </w:pPr>
            <w:r>
              <w:rPr>
                <w:sz w:val="22"/>
                <w:szCs w:val="22"/>
              </w:rPr>
              <w:t>Sabie</w:t>
            </w:r>
            <w:r w:rsidR="00783159">
              <w:rPr>
                <w:sz w:val="22"/>
                <w:szCs w:val="22"/>
              </w:rPr>
              <w:t xml:space="preserve">drība ar ierobežotu atbildību  </w:t>
            </w:r>
            <w:r>
              <w:rPr>
                <w:sz w:val="22"/>
                <w:szCs w:val="22"/>
              </w:rPr>
              <w:t>“</w:t>
            </w:r>
            <w:r w:rsidR="001B234D" w:rsidRPr="00710D13">
              <w:rPr>
                <w:sz w:val="22"/>
                <w:szCs w:val="22"/>
              </w:rPr>
              <w:t>SALTAVOTS”</w:t>
            </w:r>
          </w:p>
          <w:p w:rsidR="001B234D" w:rsidRPr="00710D13" w:rsidRDefault="001B234D" w:rsidP="00710D13">
            <w:pPr>
              <w:suppressAutoHyphens/>
              <w:autoSpaceDN w:val="0"/>
              <w:spacing w:line="276" w:lineRule="auto"/>
              <w:textAlignment w:val="baseline"/>
              <w:rPr>
                <w:sz w:val="22"/>
                <w:szCs w:val="22"/>
              </w:rPr>
            </w:pPr>
            <w:r w:rsidRPr="00710D13">
              <w:rPr>
                <w:sz w:val="22"/>
                <w:szCs w:val="22"/>
              </w:rPr>
              <w:t>Lakstīgalas iela 9B, Sigulda</w:t>
            </w:r>
          </w:p>
          <w:p w:rsidR="001B234D" w:rsidRPr="00710D13" w:rsidRDefault="001B234D" w:rsidP="00710D13">
            <w:pPr>
              <w:suppressAutoHyphens/>
              <w:autoSpaceDN w:val="0"/>
              <w:spacing w:line="276" w:lineRule="auto"/>
              <w:textAlignment w:val="baseline"/>
              <w:rPr>
                <w:sz w:val="22"/>
                <w:szCs w:val="22"/>
              </w:rPr>
            </w:pPr>
            <w:r w:rsidRPr="00710D13">
              <w:rPr>
                <w:sz w:val="22"/>
                <w:szCs w:val="22"/>
              </w:rPr>
              <w:t>Siguldas novads, LV – 2150</w:t>
            </w:r>
          </w:p>
          <w:p w:rsidR="001B234D" w:rsidRPr="00710D13" w:rsidRDefault="001B234D" w:rsidP="00710D13">
            <w:pPr>
              <w:suppressAutoHyphens/>
              <w:autoSpaceDN w:val="0"/>
              <w:spacing w:line="276" w:lineRule="auto"/>
              <w:textAlignment w:val="baseline"/>
              <w:rPr>
                <w:sz w:val="22"/>
                <w:szCs w:val="22"/>
              </w:rPr>
            </w:pPr>
            <w:r w:rsidRPr="00710D13">
              <w:rPr>
                <w:sz w:val="22"/>
                <w:szCs w:val="22"/>
              </w:rPr>
              <w:t>Latvija</w:t>
            </w:r>
          </w:p>
        </w:tc>
        <w:tc>
          <w:tcPr>
            <w:tcW w:w="880" w:type="dxa"/>
          </w:tcPr>
          <w:p w:rsidR="001B234D" w:rsidRPr="00710D13" w:rsidRDefault="001B234D" w:rsidP="00710D13">
            <w:pPr>
              <w:tabs>
                <w:tab w:val="left" w:pos="1005"/>
              </w:tabs>
              <w:suppressAutoHyphens/>
              <w:autoSpaceDN w:val="0"/>
              <w:spacing w:line="276" w:lineRule="auto"/>
              <w:ind w:left="720" w:hanging="720"/>
              <w:textAlignment w:val="baseline"/>
              <w:rPr>
                <w:sz w:val="22"/>
                <w:szCs w:val="22"/>
              </w:rPr>
            </w:pPr>
            <w:r w:rsidRPr="00710D13">
              <w:rPr>
                <w:sz w:val="22"/>
                <w:szCs w:val="22"/>
              </w:rPr>
              <w:t>No:</w:t>
            </w:r>
          </w:p>
        </w:tc>
        <w:tc>
          <w:tcPr>
            <w:tcW w:w="3879" w:type="dxa"/>
            <w:tcMar>
              <w:top w:w="0" w:type="dxa"/>
              <w:left w:w="108" w:type="dxa"/>
              <w:bottom w:w="0" w:type="dxa"/>
              <w:right w:w="108" w:type="dxa"/>
            </w:tcMar>
          </w:tcPr>
          <w:p w:rsidR="001B234D" w:rsidRPr="00710D13" w:rsidRDefault="001B234D" w:rsidP="00710D13">
            <w:pPr>
              <w:tabs>
                <w:tab w:val="left" w:pos="1005"/>
              </w:tabs>
              <w:suppressAutoHyphens/>
              <w:autoSpaceDN w:val="0"/>
              <w:spacing w:line="276" w:lineRule="auto"/>
              <w:ind w:left="720" w:hanging="720"/>
              <w:textAlignment w:val="baseline"/>
              <w:rPr>
                <w:sz w:val="22"/>
                <w:szCs w:val="22"/>
              </w:rPr>
            </w:pPr>
            <w:r w:rsidRPr="00710D13">
              <w:rPr>
                <w:i/>
                <w:sz w:val="22"/>
                <w:szCs w:val="22"/>
              </w:rPr>
              <w:t>(pretendenta nosaukums un adrese)</w:t>
            </w:r>
          </w:p>
          <w:p w:rsidR="001B234D" w:rsidRPr="00710D13" w:rsidRDefault="001B234D" w:rsidP="00710D13">
            <w:pPr>
              <w:suppressAutoHyphens/>
              <w:autoSpaceDN w:val="0"/>
              <w:spacing w:line="276" w:lineRule="auto"/>
              <w:ind w:left="720" w:firstLine="720"/>
              <w:textAlignment w:val="baseline"/>
              <w:rPr>
                <w:sz w:val="22"/>
                <w:szCs w:val="22"/>
              </w:rPr>
            </w:pPr>
          </w:p>
        </w:tc>
      </w:tr>
    </w:tbl>
    <w:p w:rsidR="001B234D" w:rsidRPr="00710D13" w:rsidRDefault="001B234D" w:rsidP="00710D13">
      <w:pPr>
        <w:pStyle w:val="Default"/>
        <w:spacing w:before="100" w:beforeAutospacing="1" w:line="276" w:lineRule="auto"/>
        <w:jc w:val="both"/>
        <w:rPr>
          <w:sz w:val="22"/>
          <w:szCs w:val="22"/>
        </w:rPr>
      </w:pPr>
      <w:r w:rsidRPr="00710D13">
        <w:rPr>
          <w:sz w:val="22"/>
          <w:szCs w:val="22"/>
        </w:rPr>
        <w:t>Informācija par pretendentu, personu vai piegādātāju apvienību, kura pārstāv piegādātāju Iepirkumā (</w:t>
      </w:r>
      <w:r w:rsidRPr="00710D13">
        <w:rPr>
          <w:i/>
          <w:iCs/>
          <w:sz w:val="22"/>
          <w:szCs w:val="22"/>
        </w:rPr>
        <w:t>Ja piedāvājumu iesniedz piegādātāju apvienība, pieteikumu paraksta visi piegādātāju apvienības dalībnieki izmantojot zemāk minēto tabulu tik reižu, cik nepieciešams)</w:t>
      </w:r>
      <w:r w:rsidRPr="00710D13">
        <w:rPr>
          <w:sz w:val="22"/>
          <w:szCs w:val="22"/>
        </w:rPr>
        <w:t>:</w:t>
      </w:r>
    </w:p>
    <w:tbl>
      <w:tblPr>
        <w:tblW w:w="0" w:type="auto"/>
        <w:tblInd w:w="360" w:type="dxa"/>
        <w:tblLook w:val="00A0" w:firstRow="1" w:lastRow="0" w:firstColumn="1" w:lastColumn="0" w:noHBand="0" w:noVBand="0"/>
      </w:tblPr>
      <w:tblGrid>
        <w:gridCol w:w="4143"/>
        <w:gridCol w:w="3969"/>
      </w:tblGrid>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Pretendenta nosaukums:</w:t>
            </w:r>
          </w:p>
        </w:tc>
        <w:tc>
          <w:tcPr>
            <w:tcW w:w="3969" w:type="dxa"/>
            <w:tcBorders>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Reģistrēts Komercreģistrā:</w:t>
            </w:r>
          </w:p>
        </w:tc>
        <w:tc>
          <w:tcPr>
            <w:tcW w:w="3969" w:type="dxa"/>
            <w:tcBorders>
              <w:top w:val="single" w:sz="4" w:space="0" w:color="auto"/>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ar Nr.</w:t>
            </w:r>
          </w:p>
        </w:tc>
        <w:tc>
          <w:tcPr>
            <w:tcW w:w="3969" w:type="dxa"/>
            <w:tcBorders>
              <w:top w:val="single" w:sz="4" w:space="0" w:color="auto"/>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 xml:space="preserve">Juridiskā adrese: </w:t>
            </w:r>
          </w:p>
        </w:tc>
        <w:tc>
          <w:tcPr>
            <w:tcW w:w="3969" w:type="dxa"/>
            <w:tcBorders>
              <w:top w:val="single" w:sz="4" w:space="0" w:color="auto"/>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Korespondences adrese:</w:t>
            </w:r>
          </w:p>
        </w:tc>
        <w:tc>
          <w:tcPr>
            <w:tcW w:w="3969" w:type="dxa"/>
            <w:tcBorders>
              <w:top w:val="single" w:sz="4" w:space="0" w:color="auto"/>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Kontaktpersona:</w:t>
            </w:r>
          </w:p>
        </w:tc>
        <w:tc>
          <w:tcPr>
            <w:tcW w:w="3969" w:type="dxa"/>
            <w:tcBorders>
              <w:top w:val="single" w:sz="4" w:space="0" w:color="auto"/>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Telefons, fakss:</w:t>
            </w:r>
          </w:p>
        </w:tc>
        <w:tc>
          <w:tcPr>
            <w:tcW w:w="3969" w:type="dxa"/>
            <w:tcBorders>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E-pasta adrese:</w:t>
            </w:r>
          </w:p>
        </w:tc>
        <w:tc>
          <w:tcPr>
            <w:tcW w:w="3969" w:type="dxa"/>
            <w:tcBorders>
              <w:top w:val="single" w:sz="4" w:space="0" w:color="auto"/>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Nodokļu maksātāja reģistrācijas Nr.:</w:t>
            </w:r>
          </w:p>
        </w:tc>
        <w:tc>
          <w:tcPr>
            <w:tcW w:w="3969" w:type="dxa"/>
            <w:tcBorders>
              <w:top w:val="single" w:sz="4" w:space="0" w:color="auto"/>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Banka:</w:t>
            </w:r>
          </w:p>
        </w:tc>
        <w:tc>
          <w:tcPr>
            <w:tcW w:w="3969" w:type="dxa"/>
            <w:tcBorders>
              <w:top w:val="single" w:sz="4" w:space="0" w:color="auto"/>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Kods:</w:t>
            </w:r>
          </w:p>
        </w:tc>
        <w:tc>
          <w:tcPr>
            <w:tcW w:w="3969" w:type="dxa"/>
            <w:tcBorders>
              <w:top w:val="single" w:sz="4" w:space="0" w:color="auto"/>
              <w:bottom w:val="single" w:sz="4" w:space="0" w:color="auto"/>
            </w:tcBorders>
          </w:tcPr>
          <w:p w:rsidR="001B234D" w:rsidRPr="00710D13" w:rsidRDefault="001B234D" w:rsidP="00710D13">
            <w:pPr>
              <w:spacing w:line="276" w:lineRule="auto"/>
              <w:rPr>
                <w:sz w:val="22"/>
                <w:szCs w:val="22"/>
              </w:rPr>
            </w:pPr>
          </w:p>
        </w:tc>
      </w:tr>
      <w:tr w:rsidR="001B234D" w:rsidRPr="00710D13" w:rsidTr="007A528A">
        <w:tc>
          <w:tcPr>
            <w:tcW w:w="4143" w:type="dxa"/>
          </w:tcPr>
          <w:p w:rsidR="001B234D" w:rsidRPr="00710D13" w:rsidRDefault="001B234D" w:rsidP="00710D13">
            <w:pPr>
              <w:spacing w:line="276" w:lineRule="auto"/>
              <w:rPr>
                <w:sz w:val="22"/>
                <w:szCs w:val="22"/>
              </w:rPr>
            </w:pPr>
            <w:r w:rsidRPr="00710D13">
              <w:rPr>
                <w:sz w:val="22"/>
                <w:szCs w:val="22"/>
              </w:rPr>
              <w:t>Konts:</w:t>
            </w:r>
          </w:p>
        </w:tc>
        <w:tc>
          <w:tcPr>
            <w:tcW w:w="3969" w:type="dxa"/>
            <w:tcBorders>
              <w:top w:val="single" w:sz="4" w:space="0" w:color="auto"/>
              <w:bottom w:val="single" w:sz="4" w:space="0" w:color="auto"/>
            </w:tcBorders>
          </w:tcPr>
          <w:p w:rsidR="001B234D" w:rsidRPr="00710D13" w:rsidRDefault="001B234D" w:rsidP="00710D13">
            <w:pPr>
              <w:spacing w:line="276" w:lineRule="auto"/>
              <w:rPr>
                <w:sz w:val="22"/>
                <w:szCs w:val="22"/>
              </w:rPr>
            </w:pPr>
          </w:p>
        </w:tc>
      </w:tr>
    </w:tbl>
    <w:p w:rsidR="001B234D" w:rsidRPr="00710D13" w:rsidRDefault="001B234D" w:rsidP="00710D13">
      <w:pPr>
        <w:numPr>
          <w:ilvl w:val="0"/>
          <w:numId w:val="3"/>
        </w:numPr>
        <w:spacing w:line="276" w:lineRule="auto"/>
        <w:ind w:right="29"/>
        <w:rPr>
          <w:sz w:val="22"/>
          <w:szCs w:val="22"/>
        </w:rPr>
      </w:pPr>
      <w:r w:rsidRPr="00710D13">
        <w:rPr>
          <w:sz w:val="22"/>
          <w:szCs w:val="22"/>
          <w:lang w:eastAsia="lv-LV"/>
        </w:rPr>
        <w:t>Saskaņā ar Iepirkuma nolikumu, mēs, apakšā parakstījušies, apstiprinām, ka piekrītam Iepirkuma nolikuma prasībām un piedāvājam veikt a</w:t>
      </w:r>
      <w:r w:rsidR="00205322">
        <w:rPr>
          <w:bCs/>
          <w:sz w:val="22"/>
          <w:szCs w:val="22"/>
        </w:rPr>
        <w:t>utomašīnas</w:t>
      </w:r>
      <w:r w:rsidRPr="00710D13">
        <w:rPr>
          <w:bCs/>
          <w:sz w:val="22"/>
          <w:szCs w:val="22"/>
        </w:rPr>
        <w:t xml:space="preserve"> nomu (operatīvo līzingu)</w:t>
      </w:r>
      <w:r w:rsidR="00205322">
        <w:rPr>
          <w:bCs/>
          <w:sz w:val="22"/>
          <w:szCs w:val="22"/>
        </w:rPr>
        <w:t xml:space="preserve"> uz 60 (sešdesmit ) mēnešiem sabiedrības ar ierobežotu atbildību  “</w:t>
      </w:r>
      <w:r w:rsidRPr="00710D13">
        <w:rPr>
          <w:bCs/>
          <w:sz w:val="22"/>
          <w:szCs w:val="22"/>
        </w:rPr>
        <w:t>SALTAVOTS” vajadzībām.</w:t>
      </w:r>
    </w:p>
    <w:p w:rsidR="001B234D" w:rsidRDefault="001B234D" w:rsidP="001B234D">
      <w:pPr>
        <w:numPr>
          <w:ilvl w:val="0"/>
          <w:numId w:val="3"/>
        </w:numPr>
        <w:ind w:right="29"/>
      </w:pPr>
      <w:r>
        <w:t>Finanšu piedāvājums:</w:t>
      </w:r>
    </w:p>
    <w:tbl>
      <w:tblPr>
        <w:tblW w:w="910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992"/>
        <w:gridCol w:w="709"/>
        <w:gridCol w:w="992"/>
        <w:gridCol w:w="1134"/>
        <w:gridCol w:w="993"/>
        <w:gridCol w:w="992"/>
        <w:gridCol w:w="992"/>
        <w:gridCol w:w="851"/>
        <w:gridCol w:w="850"/>
      </w:tblGrid>
      <w:tr w:rsidR="00C220CC" w:rsidRPr="00C90ED8" w:rsidTr="00C220CC">
        <w:tc>
          <w:tcPr>
            <w:tcW w:w="597" w:type="dxa"/>
          </w:tcPr>
          <w:p w:rsidR="00C220CC" w:rsidRPr="00C90ED8" w:rsidRDefault="00C220CC" w:rsidP="007A528A">
            <w:pPr>
              <w:ind w:right="-108"/>
              <w:rPr>
                <w:sz w:val="20"/>
                <w:szCs w:val="20"/>
              </w:rPr>
            </w:pPr>
            <w:r w:rsidRPr="00C90ED8">
              <w:rPr>
                <w:sz w:val="20"/>
                <w:szCs w:val="20"/>
              </w:rPr>
              <w:t>Automa-šīna Nr.</w:t>
            </w:r>
          </w:p>
        </w:tc>
        <w:tc>
          <w:tcPr>
            <w:tcW w:w="992" w:type="dxa"/>
          </w:tcPr>
          <w:p w:rsidR="00C220CC" w:rsidRPr="00C90ED8" w:rsidRDefault="00C220CC" w:rsidP="007A528A">
            <w:pPr>
              <w:ind w:right="29"/>
              <w:rPr>
                <w:sz w:val="20"/>
                <w:szCs w:val="20"/>
              </w:rPr>
            </w:pPr>
            <w:r w:rsidRPr="00C90ED8">
              <w:rPr>
                <w:sz w:val="20"/>
                <w:szCs w:val="20"/>
              </w:rPr>
              <w:t>Automašīnas marka un modelis, izlaiduma gads</w:t>
            </w:r>
          </w:p>
        </w:tc>
        <w:tc>
          <w:tcPr>
            <w:tcW w:w="709" w:type="dxa"/>
          </w:tcPr>
          <w:p w:rsidR="00C220CC" w:rsidRPr="00C90ED8" w:rsidRDefault="00C220CC" w:rsidP="007A528A">
            <w:pPr>
              <w:ind w:right="29"/>
              <w:rPr>
                <w:sz w:val="20"/>
                <w:szCs w:val="20"/>
              </w:rPr>
            </w:pPr>
            <w:r w:rsidRPr="00C90ED8">
              <w:rPr>
                <w:sz w:val="20"/>
                <w:szCs w:val="20"/>
              </w:rPr>
              <w:t>Skai</w:t>
            </w:r>
            <w:r>
              <w:rPr>
                <w:sz w:val="20"/>
                <w:szCs w:val="20"/>
              </w:rPr>
              <w:t>-</w:t>
            </w:r>
            <w:r w:rsidRPr="00C90ED8">
              <w:rPr>
                <w:sz w:val="20"/>
                <w:szCs w:val="20"/>
              </w:rPr>
              <w:t>ts</w:t>
            </w:r>
          </w:p>
        </w:tc>
        <w:tc>
          <w:tcPr>
            <w:tcW w:w="992" w:type="dxa"/>
          </w:tcPr>
          <w:p w:rsidR="00C220CC" w:rsidRPr="00C90ED8" w:rsidRDefault="00C220CC" w:rsidP="007A528A">
            <w:pPr>
              <w:ind w:right="-108"/>
              <w:rPr>
                <w:sz w:val="20"/>
                <w:szCs w:val="20"/>
              </w:rPr>
            </w:pPr>
            <w:r w:rsidRPr="00C90ED8">
              <w:rPr>
                <w:sz w:val="20"/>
                <w:szCs w:val="20"/>
              </w:rPr>
              <w:t>Komisijas m</w:t>
            </w:r>
            <w:r>
              <w:rPr>
                <w:sz w:val="20"/>
                <w:szCs w:val="20"/>
              </w:rPr>
              <w:t>aksa par līzinga līguma dokumen tu noformē</w:t>
            </w:r>
            <w:r w:rsidRPr="00C90ED8">
              <w:rPr>
                <w:sz w:val="20"/>
                <w:szCs w:val="20"/>
              </w:rPr>
              <w:t>šanu EUR bez PVN</w:t>
            </w:r>
          </w:p>
        </w:tc>
        <w:tc>
          <w:tcPr>
            <w:tcW w:w="1134" w:type="dxa"/>
          </w:tcPr>
          <w:p w:rsidR="00C220CC" w:rsidRPr="00C90ED8" w:rsidRDefault="00C220CC" w:rsidP="007A528A">
            <w:pPr>
              <w:ind w:right="29"/>
              <w:rPr>
                <w:sz w:val="20"/>
                <w:szCs w:val="20"/>
              </w:rPr>
            </w:pPr>
            <w:r w:rsidRPr="00C90ED8">
              <w:rPr>
                <w:sz w:val="20"/>
                <w:szCs w:val="20"/>
              </w:rPr>
              <w:t>Pirmā iemaksa; EUR bez PVN</w:t>
            </w:r>
          </w:p>
        </w:tc>
        <w:tc>
          <w:tcPr>
            <w:tcW w:w="993" w:type="dxa"/>
            <w:shd w:val="clear" w:color="auto" w:fill="auto"/>
          </w:tcPr>
          <w:p w:rsidR="00C220CC" w:rsidRPr="00C90ED8" w:rsidRDefault="00C220CC" w:rsidP="007A528A">
            <w:pPr>
              <w:ind w:right="29"/>
              <w:rPr>
                <w:sz w:val="20"/>
                <w:szCs w:val="20"/>
              </w:rPr>
            </w:pPr>
            <w:r w:rsidRPr="00C90ED8">
              <w:rPr>
                <w:sz w:val="20"/>
                <w:szCs w:val="20"/>
              </w:rPr>
              <w:t>1 (viena) mēneša nomas maksa par automašīnas nomu EUR bez PVN</w:t>
            </w:r>
          </w:p>
        </w:tc>
        <w:tc>
          <w:tcPr>
            <w:tcW w:w="992" w:type="dxa"/>
            <w:shd w:val="clear" w:color="auto" w:fill="auto"/>
          </w:tcPr>
          <w:p w:rsidR="00C220CC" w:rsidRDefault="00C220CC" w:rsidP="007A528A">
            <w:pPr>
              <w:ind w:right="29"/>
              <w:rPr>
                <w:bCs/>
                <w:sz w:val="20"/>
                <w:szCs w:val="20"/>
              </w:rPr>
            </w:pPr>
            <w:r w:rsidRPr="00C90ED8">
              <w:rPr>
                <w:sz w:val="20"/>
                <w:szCs w:val="20"/>
              </w:rPr>
              <w:t>Kopā (60 </w:t>
            </w:r>
            <w:r w:rsidRPr="00C90ED8">
              <w:rPr>
                <w:bCs/>
                <w:sz w:val="20"/>
                <w:szCs w:val="20"/>
              </w:rPr>
              <w:t>mē</w:t>
            </w:r>
          </w:p>
          <w:p w:rsidR="00C220CC" w:rsidRPr="00C90ED8" w:rsidRDefault="00C220CC" w:rsidP="007A528A">
            <w:pPr>
              <w:ind w:right="29"/>
              <w:rPr>
                <w:sz w:val="20"/>
                <w:szCs w:val="20"/>
              </w:rPr>
            </w:pPr>
            <w:r w:rsidRPr="00C90ED8">
              <w:rPr>
                <w:bCs/>
                <w:sz w:val="20"/>
                <w:szCs w:val="20"/>
              </w:rPr>
              <w:t>nešu noma) EUR bez PVN</w:t>
            </w:r>
          </w:p>
        </w:tc>
        <w:tc>
          <w:tcPr>
            <w:tcW w:w="992" w:type="dxa"/>
          </w:tcPr>
          <w:p w:rsidR="00C220CC" w:rsidRPr="00C90ED8" w:rsidRDefault="00C220CC" w:rsidP="00C220CC">
            <w:pPr>
              <w:ind w:right="-44"/>
              <w:rPr>
                <w:sz w:val="20"/>
                <w:szCs w:val="20"/>
              </w:rPr>
            </w:pPr>
            <w:r w:rsidRPr="00C90ED8">
              <w:rPr>
                <w:sz w:val="20"/>
                <w:szCs w:val="20"/>
              </w:rPr>
              <w:t>Kopā (60 mēneši) piedāvājuma cena EUR bez PVN</w:t>
            </w:r>
          </w:p>
        </w:tc>
        <w:tc>
          <w:tcPr>
            <w:tcW w:w="851" w:type="dxa"/>
          </w:tcPr>
          <w:p w:rsidR="00C220CC" w:rsidRPr="00C90ED8" w:rsidRDefault="00C220CC" w:rsidP="007A528A">
            <w:pPr>
              <w:ind w:right="29"/>
              <w:rPr>
                <w:sz w:val="20"/>
                <w:szCs w:val="20"/>
              </w:rPr>
            </w:pPr>
            <w:r w:rsidRPr="00C90ED8">
              <w:rPr>
                <w:sz w:val="20"/>
                <w:szCs w:val="20"/>
              </w:rPr>
              <w:t>Auto-mašīnas atlikusī vērtība līzinga perioda beigās EUR bez PVN</w:t>
            </w:r>
          </w:p>
        </w:tc>
        <w:tc>
          <w:tcPr>
            <w:tcW w:w="850" w:type="dxa"/>
          </w:tcPr>
          <w:p w:rsidR="00C220CC" w:rsidRPr="00C90ED8" w:rsidRDefault="00C220CC" w:rsidP="007A528A">
            <w:pPr>
              <w:ind w:right="29"/>
              <w:rPr>
                <w:sz w:val="20"/>
                <w:szCs w:val="20"/>
              </w:rPr>
            </w:pPr>
            <w:r w:rsidRPr="00C90ED8">
              <w:rPr>
                <w:sz w:val="20"/>
                <w:szCs w:val="20"/>
              </w:rPr>
              <w:t>Maksa par paredzamā nobraukuma pārsniegumu EUR/km bez PVN</w:t>
            </w:r>
          </w:p>
        </w:tc>
      </w:tr>
      <w:tr w:rsidR="00C220CC" w:rsidRPr="00C90ED8" w:rsidTr="00C220CC">
        <w:tc>
          <w:tcPr>
            <w:tcW w:w="597" w:type="dxa"/>
          </w:tcPr>
          <w:p w:rsidR="00C220CC" w:rsidRPr="00C90ED8" w:rsidRDefault="00C220CC" w:rsidP="007A528A">
            <w:pPr>
              <w:ind w:right="-108" w:firstLine="176"/>
              <w:rPr>
                <w:i/>
                <w:sz w:val="20"/>
                <w:szCs w:val="20"/>
              </w:rPr>
            </w:pPr>
            <w:r w:rsidRPr="00C90ED8">
              <w:rPr>
                <w:i/>
                <w:sz w:val="20"/>
                <w:szCs w:val="20"/>
              </w:rPr>
              <w:t>1</w:t>
            </w:r>
          </w:p>
        </w:tc>
        <w:tc>
          <w:tcPr>
            <w:tcW w:w="992" w:type="dxa"/>
          </w:tcPr>
          <w:p w:rsidR="00C220CC" w:rsidRPr="00C90ED8" w:rsidRDefault="00C220CC" w:rsidP="007A528A">
            <w:pPr>
              <w:ind w:right="29"/>
              <w:rPr>
                <w:i/>
                <w:sz w:val="20"/>
                <w:szCs w:val="20"/>
              </w:rPr>
            </w:pPr>
            <w:r w:rsidRPr="00C90ED8">
              <w:rPr>
                <w:i/>
                <w:sz w:val="20"/>
                <w:szCs w:val="20"/>
              </w:rPr>
              <w:t>2</w:t>
            </w:r>
          </w:p>
        </w:tc>
        <w:tc>
          <w:tcPr>
            <w:tcW w:w="709" w:type="dxa"/>
          </w:tcPr>
          <w:p w:rsidR="00C220CC" w:rsidRPr="00C90ED8" w:rsidRDefault="00C220CC" w:rsidP="007A528A">
            <w:pPr>
              <w:ind w:right="29"/>
              <w:rPr>
                <w:i/>
                <w:sz w:val="20"/>
                <w:szCs w:val="20"/>
              </w:rPr>
            </w:pPr>
            <w:r w:rsidRPr="00C90ED8">
              <w:rPr>
                <w:i/>
                <w:sz w:val="20"/>
                <w:szCs w:val="20"/>
              </w:rPr>
              <w:t>3</w:t>
            </w:r>
          </w:p>
        </w:tc>
        <w:tc>
          <w:tcPr>
            <w:tcW w:w="992" w:type="dxa"/>
          </w:tcPr>
          <w:p w:rsidR="00C220CC" w:rsidRPr="00C90ED8" w:rsidRDefault="00C220CC" w:rsidP="007A528A">
            <w:pPr>
              <w:ind w:right="-108"/>
              <w:rPr>
                <w:i/>
                <w:sz w:val="20"/>
                <w:szCs w:val="20"/>
              </w:rPr>
            </w:pPr>
            <w:r w:rsidRPr="00C90ED8">
              <w:rPr>
                <w:i/>
                <w:sz w:val="20"/>
                <w:szCs w:val="20"/>
              </w:rPr>
              <w:t>4</w:t>
            </w:r>
          </w:p>
        </w:tc>
        <w:tc>
          <w:tcPr>
            <w:tcW w:w="1134" w:type="dxa"/>
          </w:tcPr>
          <w:p w:rsidR="00C220CC" w:rsidRPr="00C90ED8" w:rsidRDefault="00C220CC" w:rsidP="007A528A">
            <w:pPr>
              <w:ind w:right="29"/>
              <w:rPr>
                <w:i/>
                <w:sz w:val="20"/>
                <w:szCs w:val="20"/>
              </w:rPr>
            </w:pPr>
            <w:r w:rsidRPr="00C90ED8">
              <w:rPr>
                <w:i/>
                <w:sz w:val="20"/>
                <w:szCs w:val="20"/>
              </w:rPr>
              <w:t>5</w:t>
            </w:r>
          </w:p>
        </w:tc>
        <w:tc>
          <w:tcPr>
            <w:tcW w:w="993" w:type="dxa"/>
            <w:shd w:val="clear" w:color="auto" w:fill="auto"/>
          </w:tcPr>
          <w:p w:rsidR="00C220CC" w:rsidRPr="00C90ED8" w:rsidRDefault="00C220CC" w:rsidP="007A528A">
            <w:pPr>
              <w:ind w:right="29"/>
              <w:rPr>
                <w:i/>
                <w:sz w:val="20"/>
                <w:szCs w:val="20"/>
              </w:rPr>
            </w:pPr>
            <w:r w:rsidRPr="00C90ED8">
              <w:rPr>
                <w:i/>
                <w:sz w:val="20"/>
                <w:szCs w:val="20"/>
              </w:rPr>
              <w:t>6</w:t>
            </w:r>
          </w:p>
        </w:tc>
        <w:tc>
          <w:tcPr>
            <w:tcW w:w="992" w:type="dxa"/>
            <w:shd w:val="clear" w:color="auto" w:fill="auto"/>
          </w:tcPr>
          <w:p w:rsidR="00C220CC" w:rsidRPr="00C90ED8" w:rsidRDefault="00C220CC" w:rsidP="007A528A">
            <w:pPr>
              <w:ind w:right="29"/>
              <w:rPr>
                <w:i/>
                <w:sz w:val="20"/>
                <w:szCs w:val="20"/>
              </w:rPr>
            </w:pPr>
            <w:r w:rsidRPr="00C90ED8">
              <w:rPr>
                <w:i/>
                <w:sz w:val="20"/>
                <w:szCs w:val="20"/>
              </w:rPr>
              <w:t>7</w:t>
            </w:r>
          </w:p>
        </w:tc>
        <w:tc>
          <w:tcPr>
            <w:tcW w:w="992" w:type="dxa"/>
          </w:tcPr>
          <w:p w:rsidR="00C220CC" w:rsidRDefault="00C220CC" w:rsidP="007A528A">
            <w:pPr>
              <w:ind w:right="29"/>
              <w:rPr>
                <w:i/>
                <w:sz w:val="20"/>
                <w:szCs w:val="20"/>
              </w:rPr>
            </w:pPr>
            <w:r>
              <w:rPr>
                <w:i/>
                <w:sz w:val="20"/>
                <w:szCs w:val="20"/>
              </w:rPr>
              <w:t>8</w:t>
            </w:r>
          </w:p>
          <w:p w:rsidR="00C220CC" w:rsidRPr="00C90ED8" w:rsidRDefault="00C220CC" w:rsidP="007A528A">
            <w:pPr>
              <w:ind w:right="29"/>
              <w:rPr>
                <w:i/>
                <w:sz w:val="20"/>
                <w:szCs w:val="20"/>
              </w:rPr>
            </w:pPr>
            <w:r>
              <w:rPr>
                <w:i/>
                <w:sz w:val="20"/>
                <w:szCs w:val="20"/>
              </w:rPr>
              <w:t>(8=4+ 7)</w:t>
            </w:r>
          </w:p>
        </w:tc>
        <w:tc>
          <w:tcPr>
            <w:tcW w:w="851" w:type="dxa"/>
          </w:tcPr>
          <w:p w:rsidR="00C220CC" w:rsidRPr="00C90ED8" w:rsidRDefault="00C220CC" w:rsidP="007A528A">
            <w:pPr>
              <w:ind w:right="29"/>
              <w:rPr>
                <w:i/>
                <w:sz w:val="20"/>
                <w:szCs w:val="20"/>
              </w:rPr>
            </w:pPr>
            <w:r>
              <w:rPr>
                <w:i/>
                <w:sz w:val="20"/>
                <w:szCs w:val="20"/>
              </w:rPr>
              <w:t>9</w:t>
            </w:r>
          </w:p>
        </w:tc>
        <w:tc>
          <w:tcPr>
            <w:tcW w:w="850" w:type="dxa"/>
          </w:tcPr>
          <w:p w:rsidR="00C220CC" w:rsidRPr="00C90ED8" w:rsidRDefault="00C220CC" w:rsidP="007A528A">
            <w:pPr>
              <w:ind w:right="29"/>
              <w:rPr>
                <w:i/>
                <w:sz w:val="20"/>
                <w:szCs w:val="20"/>
              </w:rPr>
            </w:pPr>
            <w:r>
              <w:rPr>
                <w:i/>
                <w:sz w:val="20"/>
                <w:szCs w:val="20"/>
              </w:rPr>
              <w:t>10</w:t>
            </w:r>
          </w:p>
        </w:tc>
      </w:tr>
      <w:tr w:rsidR="00C220CC" w:rsidRPr="00C90ED8" w:rsidTr="00783159">
        <w:tc>
          <w:tcPr>
            <w:tcW w:w="597" w:type="dxa"/>
          </w:tcPr>
          <w:p w:rsidR="00C220CC" w:rsidRPr="00C90ED8" w:rsidRDefault="00C220CC" w:rsidP="007A528A">
            <w:pPr>
              <w:ind w:right="-108" w:firstLine="176"/>
              <w:rPr>
                <w:sz w:val="20"/>
                <w:szCs w:val="20"/>
              </w:rPr>
            </w:pPr>
            <w:r w:rsidRPr="00C90ED8">
              <w:rPr>
                <w:sz w:val="20"/>
                <w:szCs w:val="20"/>
              </w:rPr>
              <w:t>1</w:t>
            </w:r>
          </w:p>
        </w:tc>
        <w:tc>
          <w:tcPr>
            <w:tcW w:w="992" w:type="dxa"/>
          </w:tcPr>
          <w:p w:rsidR="00C220CC" w:rsidRPr="00C90ED8" w:rsidRDefault="00C220CC" w:rsidP="007A528A">
            <w:pPr>
              <w:ind w:right="29"/>
              <w:rPr>
                <w:sz w:val="20"/>
                <w:szCs w:val="20"/>
              </w:rPr>
            </w:pPr>
          </w:p>
        </w:tc>
        <w:tc>
          <w:tcPr>
            <w:tcW w:w="709" w:type="dxa"/>
          </w:tcPr>
          <w:p w:rsidR="00C220CC" w:rsidRPr="00C90ED8" w:rsidRDefault="00C220CC" w:rsidP="007A528A">
            <w:pPr>
              <w:ind w:right="29"/>
              <w:rPr>
                <w:sz w:val="20"/>
                <w:szCs w:val="20"/>
              </w:rPr>
            </w:pPr>
            <w:r w:rsidRPr="00C90ED8">
              <w:rPr>
                <w:sz w:val="20"/>
                <w:szCs w:val="20"/>
              </w:rPr>
              <w:t>1</w:t>
            </w:r>
          </w:p>
        </w:tc>
        <w:tc>
          <w:tcPr>
            <w:tcW w:w="992" w:type="dxa"/>
          </w:tcPr>
          <w:p w:rsidR="00C220CC" w:rsidRPr="00C90ED8" w:rsidRDefault="00C220CC" w:rsidP="007A528A">
            <w:pPr>
              <w:ind w:right="-108"/>
              <w:rPr>
                <w:sz w:val="20"/>
                <w:szCs w:val="20"/>
              </w:rPr>
            </w:pPr>
          </w:p>
        </w:tc>
        <w:tc>
          <w:tcPr>
            <w:tcW w:w="1134" w:type="dxa"/>
            <w:shd w:val="clear" w:color="auto" w:fill="auto"/>
          </w:tcPr>
          <w:p w:rsidR="00C220CC" w:rsidRPr="00C90ED8" w:rsidRDefault="00783159" w:rsidP="007A528A">
            <w:pPr>
              <w:ind w:right="29"/>
              <w:rPr>
                <w:sz w:val="20"/>
                <w:szCs w:val="20"/>
              </w:rPr>
            </w:pPr>
            <w:r>
              <w:rPr>
                <w:sz w:val="20"/>
                <w:szCs w:val="20"/>
              </w:rPr>
              <w:t>25</w:t>
            </w:r>
            <w:r w:rsidR="00C220CC" w:rsidRPr="00C90ED8">
              <w:rPr>
                <w:sz w:val="20"/>
                <w:szCs w:val="20"/>
              </w:rPr>
              <w:t>00,00</w:t>
            </w:r>
          </w:p>
        </w:tc>
        <w:tc>
          <w:tcPr>
            <w:tcW w:w="993" w:type="dxa"/>
            <w:shd w:val="clear" w:color="auto" w:fill="auto"/>
          </w:tcPr>
          <w:p w:rsidR="00C220CC" w:rsidRPr="00C90ED8" w:rsidRDefault="00C220CC" w:rsidP="007A528A">
            <w:pPr>
              <w:ind w:right="29"/>
              <w:rPr>
                <w:sz w:val="20"/>
                <w:szCs w:val="20"/>
              </w:rPr>
            </w:pPr>
          </w:p>
        </w:tc>
        <w:tc>
          <w:tcPr>
            <w:tcW w:w="992" w:type="dxa"/>
            <w:shd w:val="clear" w:color="auto" w:fill="auto"/>
          </w:tcPr>
          <w:p w:rsidR="00C220CC" w:rsidRPr="00C90ED8" w:rsidRDefault="00C220CC" w:rsidP="007A528A">
            <w:pPr>
              <w:ind w:right="29"/>
              <w:rPr>
                <w:sz w:val="20"/>
                <w:szCs w:val="20"/>
              </w:rPr>
            </w:pPr>
          </w:p>
        </w:tc>
        <w:tc>
          <w:tcPr>
            <w:tcW w:w="992" w:type="dxa"/>
          </w:tcPr>
          <w:p w:rsidR="00C220CC" w:rsidRPr="00C90ED8" w:rsidRDefault="00C220CC" w:rsidP="007A528A">
            <w:pPr>
              <w:ind w:right="29"/>
              <w:rPr>
                <w:sz w:val="20"/>
                <w:szCs w:val="20"/>
              </w:rPr>
            </w:pPr>
          </w:p>
        </w:tc>
        <w:tc>
          <w:tcPr>
            <w:tcW w:w="851" w:type="dxa"/>
          </w:tcPr>
          <w:p w:rsidR="00C220CC" w:rsidRPr="00C90ED8" w:rsidRDefault="00C220CC" w:rsidP="007A528A">
            <w:pPr>
              <w:ind w:right="29"/>
              <w:rPr>
                <w:sz w:val="20"/>
                <w:szCs w:val="20"/>
              </w:rPr>
            </w:pPr>
          </w:p>
        </w:tc>
        <w:tc>
          <w:tcPr>
            <w:tcW w:w="850" w:type="dxa"/>
          </w:tcPr>
          <w:p w:rsidR="00C220CC" w:rsidRPr="00C90ED8" w:rsidRDefault="00C220CC" w:rsidP="007A528A">
            <w:pPr>
              <w:ind w:right="29"/>
              <w:rPr>
                <w:sz w:val="20"/>
                <w:szCs w:val="20"/>
              </w:rPr>
            </w:pPr>
          </w:p>
        </w:tc>
      </w:tr>
    </w:tbl>
    <w:p w:rsidR="001B234D" w:rsidRDefault="001B234D" w:rsidP="001B234D">
      <w:pPr>
        <w:spacing w:before="120"/>
        <w:ind w:left="360"/>
        <w:jc w:val="left"/>
      </w:pPr>
    </w:p>
    <w:p w:rsidR="001B234D" w:rsidRDefault="001B234D" w:rsidP="001B234D">
      <w:pPr>
        <w:spacing w:before="120"/>
        <w:ind w:left="360"/>
        <w:jc w:val="left"/>
      </w:pPr>
    </w:p>
    <w:p w:rsidR="001B234D" w:rsidRDefault="001B234D" w:rsidP="001B234D">
      <w:pPr>
        <w:spacing w:before="120"/>
        <w:ind w:left="360"/>
        <w:jc w:val="left"/>
      </w:pPr>
    </w:p>
    <w:p w:rsidR="00D31848" w:rsidRDefault="00D31848" w:rsidP="001B234D">
      <w:pPr>
        <w:spacing w:before="120"/>
        <w:ind w:left="360"/>
        <w:jc w:val="left"/>
      </w:pPr>
    </w:p>
    <w:p w:rsidR="00710D13" w:rsidRDefault="00710D13" w:rsidP="001B234D">
      <w:pPr>
        <w:spacing w:before="120"/>
        <w:ind w:left="360"/>
        <w:jc w:val="left"/>
      </w:pPr>
    </w:p>
    <w:p w:rsidR="001B234D" w:rsidRPr="00710D13" w:rsidRDefault="001B234D" w:rsidP="00710D13">
      <w:pPr>
        <w:numPr>
          <w:ilvl w:val="0"/>
          <w:numId w:val="3"/>
        </w:numPr>
        <w:spacing w:before="120" w:line="276" w:lineRule="auto"/>
        <w:jc w:val="left"/>
        <w:rPr>
          <w:sz w:val="22"/>
          <w:szCs w:val="22"/>
        </w:rPr>
      </w:pPr>
      <w:r w:rsidRPr="00710D13">
        <w:rPr>
          <w:sz w:val="22"/>
          <w:szCs w:val="22"/>
        </w:rPr>
        <w:t>Mūsu uzņēmums atbilst _____________ (norādīt “</w:t>
      </w:r>
      <w:r w:rsidRPr="00710D13">
        <w:rPr>
          <w:i/>
          <w:sz w:val="22"/>
          <w:szCs w:val="22"/>
        </w:rPr>
        <w:t>mazā” vai “vidējā”</w:t>
      </w:r>
      <w:r w:rsidRPr="00710D13">
        <w:rPr>
          <w:sz w:val="22"/>
          <w:szCs w:val="22"/>
        </w:rPr>
        <w:t xml:space="preserve">) uzņēmuma statusam.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410"/>
        <w:gridCol w:w="2126"/>
      </w:tblGrid>
      <w:tr w:rsidR="001B234D" w:rsidRPr="00710D13" w:rsidTr="001B234D">
        <w:trPr>
          <w:cantSplit/>
          <w:trHeight w:val="719"/>
        </w:trPr>
        <w:tc>
          <w:tcPr>
            <w:tcW w:w="4673" w:type="dxa"/>
            <w:shd w:val="clear" w:color="auto" w:fill="auto"/>
          </w:tcPr>
          <w:p w:rsidR="001B234D" w:rsidRPr="00710D13" w:rsidRDefault="001B234D" w:rsidP="00710D13">
            <w:pPr>
              <w:suppressAutoHyphens/>
              <w:autoSpaceDN w:val="0"/>
              <w:spacing w:line="276" w:lineRule="auto"/>
              <w:textAlignment w:val="baseline"/>
              <w:rPr>
                <w:sz w:val="22"/>
                <w:szCs w:val="22"/>
              </w:rPr>
            </w:pPr>
          </w:p>
        </w:tc>
        <w:tc>
          <w:tcPr>
            <w:tcW w:w="2410" w:type="dxa"/>
            <w:shd w:val="clear" w:color="auto" w:fill="auto"/>
          </w:tcPr>
          <w:p w:rsidR="001B234D" w:rsidRPr="00710D13" w:rsidRDefault="001B234D" w:rsidP="00710D13">
            <w:pPr>
              <w:suppressAutoHyphens/>
              <w:autoSpaceDN w:val="0"/>
              <w:spacing w:line="276" w:lineRule="auto"/>
              <w:textAlignment w:val="baseline"/>
              <w:rPr>
                <w:sz w:val="22"/>
                <w:szCs w:val="22"/>
              </w:rPr>
            </w:pPr>
            <w:r w:rsidRPr="00710D13">
              <w:rPr>
                <w:sz w:val="22"/>
                <w:szCs w:val="22"/>
              </w:rPr>
              <w:t>Pretendenta nosaukums</w:t>
            </w:r>
          </w:p>
        </w:tc>
        <w:tc>
          <w:tcPr>
            <w:tcW w:w="2126" w:type="dxa"/>
            <w:shd w:val="clear" w:color="auto" w:fill="auto"/>
          </w:tcPr>
          <w:p w:rsidR="001B234D" w:rsidRPr="00710D13" w:rsidRDefault="00D31848" w:rsidP="00710D13">
            <w:pPr>
              <w:suppressAutoHyphens/>
              <w:autoSpaceDN w:val="0"/>
              <w:spacing w:line="276" w:lineRule="auto"/>
              <w:textAlignment w:val="baseline"/>
              <w:rPr>
                <w:sz w:val="22"/>
                <w:szCs w:val="22"/>
              </w:rPr>
            </w:pPr>
            <w:r w:rsidRPr="00710D13">
              <w:rPr>
                <w:sz w:val="22"/>
                <w:szCs w:val="22"/>
              </w:rPr>
              <w:t>SPSI 48</w:t>
            </w:r>
            <w:r w:rsidR="001B234D" w:rsidRPr="00710D13">
              <w:rPr>
                <w:sz w:val="22"/>
                <w:szCs w:val="22"/>
              </w:rPr>
              <w:t>. panta pirmās daļas 9., 10. un 11. punktā minētās personas nosaukums</w:t>
            </w:r>
          </w:p>
        </w:tc>
      </w:tr>
      <w:tr w:rsidR="001B234D" w:rsidRPr="00710D13" w:rsidTr="001B234D">
        <w:tc>
          <w:tcPr>
            <w:tcW w:w="4673" w:type="dxa"/>
            <w:shd w:val="clear" w:color="auto" w:fill="auto"/>
          </w:tcPr>
          <w:p w:rsidR="001B234D" w:rsidRPr="00710D13" w:rsidRDefault="001B234D" w:rsidP="00710D13">
            <w:pPr>
              <w:suppressAutoHyphens/>
              <w:autoSpaceDN w:val="0"/>
              <w:spacing w:line="276" w:lineRule="auto"/>
              <w:textAlignment w:val="baseline"/>
              <w:rPr>
                <w:sz w:val="22"/>
                <w:szCs w:val="22"/>
              </w:rPr>
            </w:pPr>
            <w:r w:rsidRPr="00710D13">
              <w:rPr>
                <w:b/>
                <w:sz w:val="22"/>
                <w:szCs w:val="22"/>
              </w:rPr>
              <w:t>Mazais uzņēmums</w:t>
            </w:r>
            <w:r w:rsidRPr="00710D13">
              <w:rPr>
                <w:sz w:val="22"/>
                <w:szCs w:val="22"/>
              </w:rPr>
              <w:t xml:space="preserve"> – uzņēmums, kurā nodarbinātas mazāk nekā 50 personas un kura gada apgrozījums un/vai gada bilance kopā nepārsniedz 10 miljonus </w:t>
            </w:r>
            <w:r w:rsidRPr="00710D13">
              <w:rPr>
                <w:i/>
                <w:iCs/>
                <w:sz w:val="22"/>
                <w:szCs w:val="22"/>
              </w:rPr>
              <w:t>euro</w:t>
            </w:r>
          </w:p>
        </w:tc>
        <w:tc>
          <w:tcPr>
            <w:tcW w:w="2410" w:type="dxa"/>
            <w:shd w:val="clear" w:color="auto" w:fill="auto"/>
          </w:tcPr>
          <w:p w:rsidR="001B234D" w:rsidRPr="00710D13" w:rsidRDefault="001B234D" w:rsidP="00710D13">
            <w:pPr>
              <w:suppressAutoHyphens/>
              <w:autoSpaceDN w:val="0"/>
              <w:spacing w:line="276" w:lineRule="auto"/>
              <w:textAlignment w:val="baseline"/>
              <w:rPr>
                <w:sz w:val="22"/>
                <w:szCs w:val="22"/>
              </w:rPr>
            </w:pPr>
          </w:p>
        </w:tc>
        <w:tc>
          <w:tcPr>
            <w:tcW w:w="2126" w:type="dxa"/>
            <w:shd w:val="clear" w:color="auto" w:fill="auto"/>
          </w:tcPr>
          <w:p w:rsidR="001B234D" w:rsidRPr="00710D13" w:rsidRDefault="001B234D" w:rsidP="00710D13">
            <w:pPr>
              <w:suppressAutoHyphens/>
              <w:autoSpaceDN w:val="0"/>
              <w:spacing w:line="276" w:lineRule="auto"/>
              <w:textAlignment w:val="baseline"/>
              <w:rPr>
                <w:sz w:val="22"/>
                <w:szCs w:val="22"/>
              </w:rPr>
            </w:pPr>
          </w:p>
        </w:tc>
      </w:tr>
      <w:tr w:rsidR="001B234D" w:rsidRPr="00710D13" w:rsidTr="001B234D">
        <w:tc>
          <w:tcPr>
            <w:tcW w:w="4673" w:type="dxa"/>
            <w:shd w:val="clear" w:color="auto" w:fill="auto"/>
          </w:tcPr>
          <w:p w:rsidR="001B234D" w:rsidRPr="00710D13" w:rsidRDefault="001B234D" w:rsidP="00710D13">
            <w:pPr>
              <w:suppressAutoHyphens/>
              <w:autoSpaceDN w:val="0"/>
              <w:spacing w:line="276" w:lineRule="auto"/>
              <w:textAlignment w:val="baseline"/>
              <w:rPr>
                <w:sz w:val="22"/>
                <w:szCs w:val="22"/>
              </w:rPr>
            </w:pPr>
            <w:r w:rsidRPr="00710D13">
              <w:rPr>
                <w:b/>
                <w:sz w:val="22"/>
                <w:szCs w:val="22"/>
              </w:rPr>
              <w:t>Vidējais uzņēmums</w:t>
            </w:r>
            <w:r w:rsidRPr="00710D13">
              <w:rPr>
                <w:sz w:val="22"/>
                <w:szCs w:val="22"/>
              </w:rPr>
              <w:t xml:space="preserve"> – uzņēmums, kas nav mazais uzņēmums, un kurā nodarbinātas mazāk nekā 250 personas un kura gada apgrozījums nepārsniedz 50 miljonus </w:t>
            </w:r>
            <w:r w:rsidRPr="00710D13">
              <w:rPr>
                <w:i/>
                <w:sz w:val="22"/>
                <w:szCs w:val="22"/>
              </w:rPr>
              <w:t>euro</w:t>
            </w:r>
            <w:r w:rsidRPr="00710D13">
              <w:rPr>
                <w:sz w:val="22"/>
                <w:szCs w:val="22"/>
              </w:rPr>
              <w:t xml:space="preserve">, un/vai, kura gada bilance kopā nepārsniedz 43 miljonus </w:t>
            </w:r>
            <w:r w:rsidRPr="00710D13">
              <w:rPr>
                <w:i/>
                <w:sz w:val="22"/>
                <w:szCs w:val="22"/>
              </w:rPr>
              <w:t>euro</w:t>
            </w:r>
            <w:r w:rsidRPr="00710D13">
              <w:rPr>
                <w:sz w:val="22"/>
                <w:szCs w:val="22"/>
              </w:rPr>
              <w:t>.</w:t>
            </w:r>
          </w:p>
        </w:tc>
        <w:tc>
          <w:tcPr>
            <w:tcW w:w="2410" w:type="dxa"/>
            <w:shd w:val="clear" w:color="auto" w:fill="auto"/>
          </w:tcPr>
          <w:p w:rsidR="001B234D" w:rsidRPr="00710D13" w:rsidRDefault="001B234D" w:rsidP="00710D13">
            <w:pPr>
              <w:suppressAutoHyphens/>
              <w:autoSpaceDN w:val="0"/>
              <w:spacing w:line="276" w:lineRule="auto"/>
              <w:textAlignment w:val="baseline"/>
              <w:rPr>
                <w:sz w:val="22"/>
                <w:szCs w:val="22"/>
              </w:rPr>
            </w:pPr>
          </w:p>
        </w:tc>
        <w:tc>
          <w:tcPr>
            <w:tcW w:w="2126" w:type="dxa"/>
            <w:shd w:val="clear" w:color="auto" w:fill="auto"/>
          </w:tcPr>
          <w:p w:rsidR="001B234D" w:rsidRPr="00710D13" w:rsidRDefault="001B234D" w:rsidP="00710D13">
            <w:pPr>
              <w:suppressAutoHyphens/>
              <w:autoSpaceDN w:val="0"/>
              <w:spacing w:line="276" w:lineRule="auto"/>
              <w:textAlignment w:val="baseline"/>
              <w:rPr>
                <w:sz w:val="22"/>
                <w:szCs w:val="22"/>
              </w:rPr>
            </w:pPr>
          </w:p>
        </w:tc>
      </w:tr>
    </w:tbl>
    <w:p w:rsidR="001B234D" w:rsidRPr="00710D13" w:rsidRDefault="001B234D" w:rsidP="00710D13">
      <w:pPr>
        <w:numPr>
          <w:ilvl w:val="0"/>
          <w:numId w:val="3"/>
        </w:numPr>
        <w:spacing w:before="120" w:line="276" w:lineRule="auto"/>
        <w:rPr>
          <w:sz w:val="22"/>
          <w:szCs w:val="22"/>
        </w:rPr>
      </w:pPr>
      <w:r w:rsidRPr="00710D13">
        <w:rPr>
          <w:sz w:val="22"/>
          <w:szCs w:val="22"/>
          <w:lang w:eastAsia="x-none"/>
        </w:rPr>
        <w:t>Ja</w:t>
      </w:r>
      <w:r w:rsidRPr="00710D13">
        <w:rPr>
          <w:sz w:val="22"/>
          <w:szCs w:val="22"/>
        </w:rPr>
        <w:t xml:space="preserve"> pretendents ir piegādātāju apvienība:</w:t>
      </w:r>
    </w:p>
    <w:p w:rsidR="001B234D" w:rsidRPr="00710D13" w:rsidRDefault="001B234D" w:rsidP="00710D13">
      <w:pPr>
        <w:numPr>
          <w:ilvl w:val="1"/>
          <w:numId w:val="3"/>
        </w:numPr>
        <w:tabs>
          <w:tab w:val="left" w:pos="709"/>
        </w:tabs>
        <w:spacing w:line="276" w:lineRule="auto"/>
        <w:rPr>
          <w:sz w:val="22"/>
          <w:szCs w:val="22"/>
          <w:u w:val="single"/>
        </w:rPr>
      </w:pPr>
      <w:r w:rsidRPr="00710D13">
        <w:rPr>
          <w:sz w:val="22"/>
          <w:szCs w:val="22"/>
        </w:rPr>
        <w:t>personas, kuras veido piegādātāju apvienību (nosaukums, reģ. Nr., juridiskā adrese): ___________________;</w:t>
      </w:r>
    </w:p>
    <w:p w:rsidR="001B234D" w:rsidRPr="00710D13" w:rsidRDefault="001B234D" w:rsidP="00710D13">
      <w:pPr>
        <w:numPr>
          <w:ilvl w:val="1"/>
          <w:numId w:val="3"/>
        </w:numPr>
        <w:tabs>
          <w:tab w:val="left" w:pos="709"/>
        </w:tabs>
        <w:spacing w:line="276" w:lineRule="auto"/>
        <w:rPr>
          <w:sz w:val="22"/>
          <w:szCs w:val="22"/>
          <w:u w:val="single"/>
        </w:rPr>
      </w:pPr>
      <w:r w:rsidRPr="00710D13">
        <w:rPr>
          <w:sz w:val="22"/>
          <w:szCs w:val="22"/>
        </w:rPr>
        <w:t>katras personas atbildības apjoms %:_________________________.</w:t>
      </w:r>
    </w:p>
    <w:p w:rsidR="001B234D" w:rsidRPr="00710D13" w:rsidRDefault="001B234D" w:rsidP="00710D13">
      <w:pPr>
        <w:numPr>
          <w:ilvl w:val="0"/>
          <w:numId w:val="3"/>
        </w:numPr>
        <w:suppressAutoHyphens/>
        <w:autoSpaceDN w:val="0"/>
        <w:spacing w:line="276" w:lineRule="auto"/>
        <w:textAlignment w:val="baseline"/>
        <w:rPr>
          <w:sz w:val="22"/>
          <w:szCs w:val="22"/>
        </w:rPr>
      </w:pPr>
      <w:r w:rsidRPr="00710D13">
        <w:rPr>
          <w:sz w:val="22"/>
          <w:szCs w:val="22"/>
        </w:rPr>
        <w:t>Ja pretendents piesaista apakšuzņēmējus, kuru veicamā piegādes vērtība ir 10 (desmit) procenti no kopējās iepirkuma līguma vērtības vai lielāka:</w:t>
      </w:r>
    </w:p>
    <w:p w:rsidR="001B234D" w:rsidRPr="00710D13" w:rsidRDefault="001B234D" w:rsidP="00710D13">
      <w:pPr>
        <w:numPr>
          <w:ilvl w:val="1"/>
          <w:numId w:val="3"/>
        </w:numPr>
        <w:suppressAutoHyphens/>
        <w:autoSpaceDN w:val="0"/>
        <w:spacing w:line="276" w:lineRule="auto"/>
        <w:textAlignment w:val="baseline"/>
        <w:rPr>
          <w:sz w:val="22"/>
          <w:szCs w:val="22"/>
        </w:rPr>
      </w:pPr>
      <w:r w:rsidRPr="00710D13">
        <w:rPr>
          <w:sz w:val="22"/>
          <w:szCs w:val="22"/>
        </w:rPr>
        <w:t>apakšuzņēmējs (nosaukums, reģ. Nr. juridiskā adrese): ______________________________________________________;</w:t>
      </w:r>
    </w:p>
    <w:p w:rsidR="001B234D" w:rsidRPr="00710D13" w:rsidRDefault="001B234D" w:rsidP="00710D13">
      <w:pPr>
        <w:numPr>
          <w:ilvl w:val="1"/>
          <w:numId w:val="3"/>
        </w:numPr>
        <w:suppressAutoHyphens/>
        <w:autoSpaceDN w:val="0"/>
        <w:spacing w:line="276" w:lineRule="auto"/>
        <w:textAlignment w:val="baseline"/>
        <w:rPr>
          <w:sz w:val="22"/>
          <w:szCs w:val="22"/>
        </w:rPr>
      </w:pPr>
      <w:r w:rsidRPr="00710D13">
        <w:rPr>
          <w:sz w:val="22"/>
          <w:szCs w:val="22"/>
        </w:rPr>
        <w:t>apakšuzņēmēja atbildības līmenis %__________________________________.</w:t>
      </w:r>
    </w:p>
    <w:p w:rsidR="001B234D" w:rsidRPr="00710D13" w:rsidRDefault="001B234D" w:rsidP="00710D13">
      <w:pPr>
        <w:numPr>
          <w:ilvl w:val="0"/>
          <w:numId w:val="3"/>
        </w:numPr>
        <w:suppressAutoHyphens/>
        <w:autoSpaceDN w:val="0"/>
        <w:spacing w:line="276" w:lineRule="auto"/>
        <w:textAlignment w:val="baseline"/>
        <w:rPr>
          <w:sz w:val="22"/>
          <w:szCs w:val="22"/>
        </w:rPr>
      </w:pPr>
      <w:r w:rsidRPr="00710D13">
        <w:rPr>
          <w:sz w:val="22"/>
          <w:szCs w:val="22"/>
        </w:rPr>
        <w:t>Ja pretendents balstās uz citu personu/uzņēmuma kvalifikāciju:</w:t>
      </w:r>
    </w:p>
    <w:p w:rsidR="001B234D" w:rsidRPr="00710D13" w:rsidRDefault="001B234D" w:rsidP="00710D13">
      <w:pPr>
        <w:numPr>
          <w:ilvl w:val="1"/>
          <w:numId w:val="3"/>
        </w:numPr>
        <w:suppressAutoHyphens/>
        <w:autoSpaceDN w:val="0"/>
        <w:spacing w:line="276" w:lineRule="auto"/>
        <w:textAlignment w:val="baseline"/>
        <w:rPr>
          <w:sz w:val="22"/>
          <w:szCs w:val="22"/>
        </w:rPr>
      </w:pPr>
      <w:r w:rsidRPr="00710D13">
        <w:rPr>
          <w:sz w:val="22"/>
          <w:szCs w:val="22"/>
        </w:rPr>
        <w:t>uzņēmums, uz kura iespējām pretendents balstās, lai izpildītu kvalifikācijas prasības (</w:t>
      </w:r>
      <w:r w:rsidRPr="00710D13">
        <w:rPr>
          <w:i/>
          <w:sz w:val="22"/>
          <w:szCs w:val="22"/>
        </w:rPr>
        <w:t>nosaukums, reģ. Nr., juridiskā adrese</w:t>
      </w:r>
      <w:r w:rsidRPr="00710D13">
        <w:rPr>
          <w:sz w:val="22"/>
          <w:szCs w:val="22"/>
        </w:rPr>
        <w:t>) ______________________________.</w:t>
      </w:r>
    </w:p>
    <w:p w:rsidR="001B234D" w:rsidRPr="00710D13" w:rsidRDefault="001B234D" w:rsidP="00710D13">
      <w:pPr>
        <w:numPr>
          <w:ilvl w:val="1"/>
          <w:numId w:val="3"/>
        </w:numPr>
        <w:suppressAutoHyphens/>
        <w:autoSpaceDN w:val="0"/>
        <w:spacing w:line="276" w:lineRule="auto"/>
        <w:textAlignment w:val="baseline"/>
        <w:rPr>
          <w:sz w:val="22"/>
          <w:szCs w:val="22"/>
        </w:rPr>
      </w:pPr>
      <w:r w:rsidRPr="00710D13">
        <w:rPr>
          <w:sz w:val="22"/>
          <w:szCs w:val="22"/>
        </w:rPr>
        <w:t>Iepirkuma noteikumu punkts, kura izpildei tiek piesaistīts _______________.</w:t>
      </w:r>
    </w:p>
    <w:p w:rsidR="001B234D" w:rsidRPr="00710D13" w:rsidRDefault="001B234D" w:rsidP="00710D13">
      <w:pPr>
        <w:numPr>
          <w:ilvl w:val="0"/>
          <w:numId w:val="3"/>
        </w:numPr>
        <w:spacing w:before="120" w:line="276" w:lineRule="auto"/>
        <w:ind w:left="426" w:right="29" w:hanging="426"/>
        <w:rPr>
          <w:sz w:val="22"/>
          <w:szCs w:val="22"/>
        </w:rPr>
      </w:pPr>
      <w:r w:rsidRPr="00710D13">
        <w:rPr>
          <w:sz w:val="22"/>
          <w:szCs w:val="22"/>
        </w:rPr>
        <w:t>Mēs apliecinām, ka:</w:t>
      </w:r>
    </w:p>
    <w:p w:rsidR="001B234D" w:rsidRPr="00710D13" w:rsidRDefault="001B234D" w:rsidP="00710D13">
      <w:pPr>
        <w:numPr>
          <w:ilvl w:val="1"/>
          <w:numId w:val="3"/>
        </w:numPr>
        <w:spacing w:line="276" w:lineRule="auto"/>
        <w:ind w:left="851" w:right="29" w:hanging="491"/>
        <w:rPr>
          <w:sz w:val="22"/>
          <w:szCs w:val="22"/>
          <w:lang w:eastAsia="lv-LV"/>
        </w:rPr>
      </w:pPr>
      <w:r w:rsidRPr="00710D13">
        <w:rPr>
          <w:sz w:val="22"/>
          <w:szCs w:val="22"/>
          <w:lang w:eastAsia="lv-LV"/>
        </w:rPr>
        <w:t>nekādā veidā neesam ieinteresēti nevienā citā piedāvājumā, kas iesniegti Iepirkumā;</w:t>
      </w:r>
    </w:p>
    <w:p w:rsidR="001B234D" w:rsidRPr="00710D13" w:rsidRDefault="001B234D" w:rsidP="00710D13">
      <w:pPr>
        <w:numPr>
          <w:ilvl w:val="1"/>
          <w:numId w:val="3"/>
        </w:numPr>
        <w:spacing w:line="276" w:lineRule="auto"/>
        <w:ind w:left="851" w:right="29" w:hanging="491"/>
        <w:rPr>
          <w:sz w:val="22"/>
          <w:szCs w:val="22"/>
          <w:lang w:eastAsia="lv-LV"/>
        </w:rPr>
      </w:pPr>
      <w:r w:rsidRPr="00710D13">
        <w:rPr>
          <w:sz w:val="22"/>
          <w:szCs w:val="22"/>
          <w:lang w:eastAsia="lv-LV"/>
        </w:rPr>
        <w:t>nav tādu apstākļu, kuri liegtu piedalīties Iepirkumā un pildīt Iepirkuma noteikumos un Iepirkuma tehniskajā specifikācijā norādītās prasības.</w:t>
      </w:r>
    </w:p>
    <w:p w:rsidR="001B234D" w:rsidRPr="00710D13" w:rsidRDefault="001B234D" w:rsidP="00710D13">
      <w:pPr>
        <w:numPr>
          <w:ilvl w:val="0"/>
          <w:numId w:val="3"/>
        </w:numPr>
        <w:spacing w:line="276" w:lineRule="auto"/>
        <w:ind w:right="29"/>
        <w:rPr>
          <w:sz w:val="22"/>
          <w:szCs w:val="22"/>
          <w:lang w:eastAsia="lv-LV"/>
        </w:rPr>
      </w:pPr>
      <w:r w:rsidRPr="00710D13">
        <w:rPr>
          <w:sz w:val="22"/>
          <w:szCs w:val="22"/>
          <w:lang w:eastAsia="lv-LV"/>
        </w:rPr>
        <w:t>Mēs apņemamies:</w:t>
      </w:r>
    </w:p>
    <w:p w:rsidR="001B234D" w:rsidRPr="00710D13" w:rsidRDefault="001B234D" w:rsidP="00710D13">
      <w:pPr>
        <w:numPr>
          <w:ilvl w:val="1"/>
          <w:numId w:val="3"/>
        </w:numPr>
        <w:tabs>
          <w:tab w:val="left" w:pos="851"/>
        </w:tabs>
        <w:spacing w:line="276" w:lineRule="auto"/>
        <w:ind w:left="567" w:right="29" w:hanging="207"/>
        <w:rPr>
          <w:sz w:val="22"/>
          <w:szCs w:val="22"/>
          <w:lang w:eastAsia="lv-LV"/>
        </w:rPr>
      </w:pPr>
      <w:r w:rsidRPr="00710D13">
        <w:rPr>
          <w:sz w:val="22"/>
          <w:szCs w:val="22"/>
          <w:lang w:eastAsia="lv-LV"/>
        </w:rPr>
        <w:t>ievērot Iepirkuma nolikumu;</w:t>
      </w:r>
    </w:p>
    <w:p w:rsidR="001B234D" w:rsidRPr="00710D13" w:rsidRDefault="001B234D" w:rsidP="00710D13">
      <w:pPr>
        <w:numPr>
          <w:ilvl w:val="1"/>
          <w:numId w:val="3"/>
        </w:numPr>
        <w:tabs>
          <w:tab w:val="left" w:pos="851"/>
        </w:tabs>
        <w:spacing w:line="276" w:lineRule="auto"/>
        <w:ind w:left="567" w:right="29" w:hanging="207"/>
        <w:rPr>
          <w:sz w:val="22"/>
          <w:szCs w:val="22"/>
          <w:lang w:eastAsia="lv-LV"/>
        </w:rPr>
      </w:pPr>
      <w:r w:rsidRPr="00710D13">
        <w:rPr>
          <w:sz w:val="22"/>
          <w:szCs w:val="22"/>
          <w:lang w:eastAsia="lv-LV"/>
        </w:rPr>
        <w:t>atzīt sava piedāvājuma spēkā esamību līdz Iepirkuma komisijas lēmuma pieņemšanai par Līguma slēgšanas tiesību piešķiršanu, bet gadījumā, ja tiksim atzīti par uzvarētāju – līdz Līguma noslēgšanai;</w:t>
      </w:r>
    </w:p>
    <w:p w:rsidR="001B234D" w:rsidRPr="00710D13" w:rsidRDefault="001B234D" w:rsidP="00710D13">
      <w:pPr>
        <w:numPr>
          <w:ilvl w:val="1"/>
          <w:numId w:val="3"/>
        </w:numPr>
        <w:tabs>
          <w:tab w:val="left" w:pos="851"/>
        </w:tabs>
        <w:spacing w:line="276" w:lineRule="auto"/>
        <w:ind w:left="567" w:right="29" w:hanging="207"/>
        <w:rPr>
          <w:sz w:val="22"/>
          <w:szCs w:val="22"/>
          <w:lang w:eastAsia="lv-LV"/>
        </w:rPr>
      </w:pPr>
      <w:r w:rsidRPr="00710D13">
        <w:rPr>
          <w:sz w:val="22"/>
          <w:szCs w:val="22"/>
          <w:lang w:eastAsia="lv-LV"/>
        </w:rPr>
        <w:t>slēgt Līgumu un izpildīt visus Līguma pamatnosacījumus, saskaņā ar Iepirkuma noteikumos noteiktajiem Līguma izpildes noteikumiem, ja Pasūtītājs izvēlējies šo piedāvājumu.</w:t>
      </w:r>
    </w:p>
    <w:p w:rsidR="001B234D" w:rsidRPr="00710D13" w:rsidRDefault="001B234D" w:rsidP="00710D13">
      <w:pPr>
        <w:pStyle w:val="Default"/>
        <w:spacing w:line="276" w:lineRule="auto"/>
        <w:jc w:val="both"/>
        <w:rPr>
          <w:sz w:val="22"/>
          <w:szCs w:val="22"/>
        </w:rPr>
      </w:pPr>
      <w:r w:rsidRPr="00710D13">
        <w:rPr>
          <w:sz w:val="22"/>
          <w:szCs w:val="22"/>
        </w:rPr>
        <w:t>Ar šo uzņemos pilnu atbildību par Iepirkumam iesniegto dokumentu komplektāciju, tajos ietverto informāciju, noformējumu, atbilstību Iepirkuma noteikumu prasībām. Sniegtā informācija un dati ir patiesi.</w:t>
      </w:r>
    </w:p>
    <w:p w:rsidR="001B234D" w:rsidRPr="00710D13" w:rsidRDefault="001B234D" w:rsidP="00710D13">
      <w:pPr>
        <w:spacing w:before="120" w:line="276" w:lineRule="auto"/>
        <w:ind w:right="28"/>
        <w:rPr>
          <w:sz w:val="22"/>
          <w:szCs w:val="22"/>
        </w:rPr>
      </w:pPr>
      <w:r w:rsidRPr="00710D13">
        <w:rPr>
          <w:sz w:val="22"/>
          <w:szCs w:val="22"/>
        </w:rPr>
        <w:t xml:space="preserve">Paraksttiesīgās personas paraksts: </w:t>
      </w:r>
      <w:r w:rsidRPr="00710D13">
        <w:rPr>
          <w:sz w:val="22"/>
          <w:szCs w:val="22"/>
          <w:u w:val="single"/>
        </w:rPr>
        <w:tab/>
        <w:t>_____________________</w:t>
      </w:r>
    </w:p>
    <w:p w:rsidR="001B234D" w:rsidRPr="00710D13" w:rsidRDefault="001B234D" w:rsidP="00710D13">
      <w:pPr>
        <w:tabs>
          <w:tab w:val="left" w:pos="4253"/>
        </w:tabs>
        <w:spacing w:line="276" w:lineRule="auto"/>
        <w:ind w:firstLine="720"/>
        <w:rPr>
          <w:sz w:val="22"/>
          <w:szCs w:val="22"/>
        </w:rPr>
      </w:pPr>
      <w:r w:rsidRPr="00710D13">
        <w:rPr>
          <w:sz w:val="22"/>
          <w:szCs w:val="22"/>
        </w:rPr>
        <w:t xml:space="preserve">Vārds, uzvārds: </w:t>
      </w:r>
      <w:r w:rsidRPr="00710D13">
        <w:rPr>
          <w:sz w:val="22"/>
          <w:szCs w:val="22"/>
          <w:u w:val="single"/>
        </w:rPr>
        <w:tab/>
      </w:r>
    </w:p>
    <w:p w:rsidR="001B234D" w:rsidRPr="00710D13" w:rsidRDefault="001B234D" w:rsidP="00710D13">
      <w:pPr>
        <w:tabs>
          <w:tab w:val="left" w:pos="4253"/>
        </w:tabs>
        <w:spacing w:line="276" w:lineRule="auto"/>
        <w:ind w:right="28" w:firstLine="720"/>
        <w:rPr>
          <w:sz w:val="22"/>
          <w:szCs w:val="22"/>
        </w:rPr>
      </w:pPr>
      <w:r w:rsidRPr="00710D13">
        <w:rPr>
          <w:sz w:val="22"/>
          <w:szCs w:val="22"/>
        </w:rPr>
        <w:t xml:space="preserve">Amats: </w:t>
      </w:r>
      <w:r w:rsidRPr="00710D13">
        <w:rPr>
          <w:sz w:val="22"/>
          <w:szCs w:val="22"/>
          <w:u w:val="single"/>
        </w:rPr>
        <w:tab/>
      </w:r>
    </w:p>
    <w:p w:rsidR="001B234D" w:rsidRPr="00710D13" w:rsidRDefault="001B234D" w:rsidP="00710D13">
      <w:pPr>
        <w:pStyle w:val="Default"/>
        <w:spacing w:line="276" w:lineRule="auto"/>
        <w:jc w:val="both"/>
        <w:rPr>
          <w:sz w:val="22"/>
          <w:szCs w:val="22"/>
        </w:rPr>
      </w:pPr>
      <w:r w:rsidRPr="00710D13">
        <w:rPr>
          <w:sz w:val="22"/>
          <w:szCs w:val="22"/>
        </w:rPr>
        <w:t xml:space="preserve">* - </w:t>
      </w:r>
      <w:r w:rsidRPr="00710D13">
        <w:rPr>
          <w:i/>
          <w:iCs/>
          <w:sz w:val="22"/>
          <w:szCs w:val="22"/>
        </w:rPr>
        <w:t>pretendentam jāaizpilda tukšās vietas šajā formā.</w:t>
      </w:r>
      <w:r w:rsidR="00D31848" w:rsidRPr="00710D13">
        <w:rPr>
          <w:sz w:val="22"/>
          <w:szCs w:val="22"/>
        </w:rPr>
        <w:t xml:space="preserve"> </w:t>
      </w:r>
      <w:r w:rsidRPr="00710D13">
        <w:rPr>
          <w:i/>
          <w:sz w:val="22"/>
          <w:szCs w:val="22"/>
        </w:rPr>
        <w:t>Ja pretendenta ieskatā kāda no piedāvājuma sastāvdaļām ir uzskatāma par komercnoslēpumu, pretendents to norāda savā piedāvājumā.</w:t>
      </w:r>
    </w:p>
    <w:p w:rsidR="00710D13" w:rsidRDefault="00710D13" w:rsidP="00710D13">
      <w:pPr>
        <w:spacing w:after="160" w:line="276" w:lineRule="auto"/>
        <w:jc w:val="left"/>
        <w:rPr>
          <w:sz w:val="22"/>
          <w:szCs w:val="22"/>
        </w:rPr>
      </w:pPr>
      <w:r>
        <w:rPr>
          <w:sz w:val="22"/>
          <w:szCs w:val="22"/>
        </w:rPr>
        <w:br w:type="page"/>
      </w:r>
    </w:p>
    <w:p w:rsidR="001B234D" w:rsidRPr="00710D13" w:rsidRDefault="004E4EDA" w:rsidP="001B234D">
      <w:pPr>
        <w:jc w:val="right"/>
        <w:rPr>
          <w:sz w:val="22"/>
          <w:szCs w:val="22"/>
          <w:u w:val="single"/>
        </w:rPr>
      </w:pPr>
      <w:r>
        <w:rPr>
          <w:sz w:val="22"/>
          <w:szCs w:val="22"/>
        </w:rPr>
        <w:t>Identifikācijas Nr. SA 2022 13</w:t>
      </w:r>
    </w:p>
    <w:p w:rsidR="001B234D" w:rsidRPr="00710D13" w:rsidRDefault="001B234D" w:rsidP="001B234D">
      <w:pPr>
        <w:ind w:left="360"/>
        <w:jc w:val="right"/>
        <w:rPr>
          <w:sz w:val="22"/>
          <w:szCs w:val="22"/>
        </w:rPr>
      </w:pPr>
      <w:r w:rsidRPr="00710D13">
        <w:rPr>
          <w:sz w:val="22"/>
          <w:szCs w:val="22"/>
        </w:rPr>
        <w:t>2.pielikums</w:t>
      </w:r>
    </w:p>
    <w:p w:rsidR="001B234D" w:rsidRPr="00710D13" w:rsidRDefault="001B234D" w:rsidP="001B234D">
      <w:pPr>
        <w:rPr>
          <w:b/>
          <w:caps/>
          <w:sz w:val="22"/>
          <w:szCs w:val="22"/>
        </w:rPr>
      </w:pPr>
    </w:p>
    <w:p w:rsidR="001B234D" w:rsidRPr="00710D13" w:rsidRDefault="001B234D" w:rsidP="001B234D">
      <w:pPr>
        <w:tabs>
          <w:tab w:val="left" w:pos="3510"/>
        </w:tabs>
        <w:rPr>
          <w:sz w:val="22"/>
          <w:szCs w:val="22"/>
        </w:rPr>
      </w:pPr>
    </w:p>
    <w:p w:rsidR="001B234D" w:rsidRPr="00710D13" w:rsidRDefault="001B234D" w:rsidP="001B234D">
      <w:pPr>
        <w:tabs>
          <w:tab w:val="left" w:pos="3510"/>
        </w:tabs>
        <w:jc w:val="center"/>
        <w:rPr>
          <w:b/>
          <w:color w:val="000000"/>
          <w:sz w:val="22"/>
          <w:szCs w:val="22"/>
        </w:rPr>
      </w:pPr>
      <w:r w:rsidRPr="00710D13">
        <w:rPr>
          <w:b/>
          <w:color w:val="000000"/>
          <w:sz w:val="22"/>
          <w:szCs w:val="22"/>
        </w:rPr>
        <w:t>TEHNISKĀ</w:t>
      </w:r>
      <w:r w:rsidR="003170CE">
        <w:rPr>
          <w:b/>
          <w:color w:val="000000"/>
          <w:sz w:val="22"/>
          <w:szCs w:val="22"/>
        </w:rPr>
        <w:t xml:space="preserve">S </w:t>
      </w:r>
      <w:r w:rsidRPr="00710D13">
        <w:rPr>
          <w:b/>
          <w:color w:val="000000"/>
          <w:sz w:val="22"/>
          <w:szCs w:val="22"/>
        </w:rPr>
        <w:t xml:space="preserve"> SPECIFIKĀCIJA</w:t>
      </w:r>
      <w:r w:rsidR="003170CE">
        <w:rPr>
          <w:b/>
          <w:color w:val="000000"/>
          <w:sz w:val="22"/>
          <w:szCs w:val="22"/>
        </w:rPr>
        <w:t>S</w:t>
      </w:r>
    </w:p>
    <w:tbl>
      <w:tblPr>
        <w:tblW w:w="8931" w:type="dxa"/>
        <w:tblInd w:w="-147" w:type="dxa"/>
        <w:tblLayout w:type="fixed"/>
        <w:tblCellMar>
          <w:left w:w="113" w:type="dxa"/>
        </w:tblCellMar>
        <w:tblLook w:val="04A0" w:firstRow="1" w:lastRow="0" w:firstColumn="1" w:lastColumn="0" w:noHBand="0" w:noVBand="1"/>
      </w:tblPr>
      <w:tblGrid>
        <w:gridCol w:w="993"/>
        <w:gridCol w:w="3685"/>
        <w:gridCol w:w="4253"/>
      </w:tblGrid>
      <w:tr w:rsidR="001B234D" w:rsidRPr="00710D13" w:rsidTr="001B234D">
        <w:tc>
          <w:tcPr>
            <w:tcW w:w="993" w:type="dxa"/>
            <w:tcBorders>
              <w:top w:val="single" w:sz="4" w:space="0" w:color="00000A"/>
              <w:left w:val="single" w:sz="4" w:space="0" w:color="00000A"/>
              <w:bottom w:val="single" w:sz="4" w:space="0" w:color="00000A"/>
              <w:right w:val="single" w:sz="4" w:space="0" w:color="00000A"/>
            </w:tcBorders>
            <w:hideMark/>
          </w:tcPr>
          <w:p w:rsidR="001B234D" w:rsidRPr="00710D13" w:rsidRDefault="001B234D" w:rsidP="007A528A">
            <w:pPr>
              <w:ind w:left="-112"/>
              <w:jc w:val="center"/>
              <w:rPr>
                <w:b/>
                <w:sz w:val="22"/>
                <w:szCs w:val="22"/>
                <w:lang w:eastAsia="ru-RU"/>
              </w:rPr>
            </w:pPr>
            <w:r w:rsidRPr="00710D13">
              <w:rPr>
                <w:b/>
                <w:sz w:val="22"/>
                <w:szCs w:val="22"/>
                <w:lang w:eastAsia="ru-RU"/>
              </w:rPr>
              <w:t>Nr.p.k.</w:t>
            </w:r>
          </w:p>
        </w:tc>
        <w:tc>
          <w:tcPr>
            <w:tcW w:w="3685" w:type="dxa"/>
            <w:tcBorders>
              <w:top w:val="single" w:sz="4" w:space="0" w:color="00000A"/>
              <w:left w:val="single" w:sz="4" w:space="0" w:color="00000A"/>
              <w:bottom w:val="single" w:sz="4" w:space="0" w:color="00000A"/>
              <w:right w:val="single" w:sz="4" w:space="0" w:color="00000A"/>
            </w:tcBorders>
            <w:hideMark/>
          </w:tcPr>
          <w:p w:rsidR="001B234D" w:rsidRPr="00710D13" w:rsidRDefault="001B234D" w:rsidP="007A528A">
            <w:pPr>
              <w:ind w:left="-112"/>
              <w:jc w:val="center"/>
              <w:rPr>
                <w:b/>
                <w:sz w:val="22"/>
                <w:szCs w:val="22"/>
                <w:lang w:eastAsia="ru-RU"/>
              </w:rPr>
            </w:pPr>
            <w:r w:rsidRPr="00710D13">
              <w:rPr>
                <w:b/>
                <w:sz w:val="22"/>
                <w:szCs w:val="22"/>
                <w:lang w:eastAsia="ru-RU"/>
              </w:rPr>
              <w:t>Raksturlielums</w:t>
            </w:r>
          </w:p>
        </w:tc>
        <w:tc>
          <w:tcPr>
            <w:tcW w:w="4253" w:type="dxa"/>
            <w:tcBorders>
              <w:top w:val="single" w:sz="4" w:space="0" w:color="00000A"/>
              <w:left w:val="single" w:sz="4" w:space="0" w:color="00000A"/>
              <w:bottom w:val="single" w:sz="4" w:space="0" w:color="00000A"/>
              <w:right w:val="single" w:sz="4" w:space="0" w:color="00000A"/>
            </w:tcBorders>
            <w:hideMark/>
          </w:tcPr>
          <w:p w:rsidR="001B234D" w:rsidRPr="00710D13" w:rsidRDefault="001B234D" w:rsidP="007A528A">
            <w:pPr>
              <w:keepNext/>
              <w:ind w:left="-112"/>
              <w:jc w:val="center"/>
              <w:rPr>
                <w:b/>
                <w:sz w:val="22"/>
                <w:szCs w:val="22"/>
                <w:lang w:eastAsia="ru-RU"/>
              </w:rPr>
            </w:pPr>
            <w:r w:rsidRPr="00710D13">
              <w:rPr>
                <w:b/>
                <w:sz w:val="22"/>
                <w:szCs w:val="22"/>
                <w:lang w:eastAsia="ru-RU"/>
              </w:rPr>
              <w:t>Pasūtītāja izvirzītās prasības</w:t>
            </w:r>
          </w:p>
        </w:tc>
      </w:tr>
      <w:tr w:rsidR="001B234D" w:rsidRPr="00710D13" w:rsidTr="001B234D">
        <w:tc>
          <w:tcPr>
            <w:tcW w:w="993" w:type="dxa"/>
            <w:tcBorders>
              <w:top w:val="single" w:sz="4" w:space="0" w:color="00000A"/>
              <w:left w:val="single" w:sz="4" w:space="0" w:color="00000A"/>
              <w:bottom w:val="single" w:sz="4" w:space="0" w:color="00000A"/>
              <w:right w:val="single" w:sz="4" w:space="0" w:color="00000A"/>
            </w:tcBorders>
            <w:shd w:val="clear" w:color="auto" w:fill="E2EFD9"/>
          </w:tcPr>
          <w:p w:rsidR="001B234D" w:rsidRPr="00710D13" w:rsidRDefault="001B234D" w:rsidP="007A528A">
            <w:pPr>
              <w:keepNext/>
              <w:tabs>
                <w:tab w:val="left" w:pos="3900"/>
              </w:tabs>
              <w:ind w:left="-112"/>
              <w:rPr>
                <w:b/>
                <w:i/>
                <w:sz w:val="22"/>
                <w:szCs w:val="22"/>
                <w:lang w:eastAsia="ru-RU"/>
              </w:rPr>
            </w:pPr>
          </w:p>
        </w:tc>
        <w:tc>
          <w:tcPr>
            <w:tcW w:w="7938" w:type="dxa"/>
            <w:gridSpan w:val="2"/>
            <w:tcBorders>
              <w:top w:val="single" w:sz="4" w:space="0" w:color="00000A"/>
              <w:left w:val="single" w:sz="4" w:space="0" w:color="00000A"/>
              <w:bottom w:val="single" w:sz="4" w:space="0" w:color="00000A"/>
              <w:right w:val="single" w:sz="4" w:space="0" w:color="00000A"/>
            </w:tcBorders>
            <w:shd w:val="clear" w:color="auto" w:fill="E2EFD9"/>
            <w:hideMark/>
          </w:tcPr>
          <w:p w:rsidR="001B234D" w:rsidRPr="00710D13" w:rsidRDefault="001B234D" w:rsidP="00522CB0">
            <w:pPr>
              <w:keepNext/>
              <w:tabs>
                <w:tab w:val="left" w:pos="3900"/>
              </w:tabs>
              <w:ind w:left="-112"/>
              <w:jc w:val="center"/>
              <w:rPr>
                <w:b/>
                <w:sz w:val="22"/>
                <w:szCs w:val="22"/>
                <w:lang w:eastAsia="ru-RU"/>
              </w:rPr>
            </w:pPr>
            <w:r w:rsidRPr="00710D13">
              <w:rPr>
                <w:b/>
                <w:sz w:val="22"/>
                <w:szCs w:val="22"/>
                <w:lang w:eastAsia="ru-RU"/>
              </w:rPr>
              <w:t>I Vispārīgās prasības</w:t>
            </w:r>
          </w:p>
        </w:tc>
      </w:tr>
      <w:tr w:rsidR="001B234D" w:rsidRPr="008370EA" w:rsidTr="008370EA">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7A528A">
            <w:pPr>
              <w:spacing w:before="100" w:beforeAutospacing="1" w:after="100" w:afterAutospacing="1"/>
              <w:ind w:left="-112"/>
              <w:jc w:val="center"/>
              <w:rPr>
                <w:bCs/>
                <w:sz w:val="22"/>
                <w:szCs w:val="22"/>
              </w:rPr>
            </w:pPr>
            <w:r w:rsidRPr="008370EA">
              <w:rPr>
                <w:bCs/>
                <w:sz w:val="22"/>
                <w:szCs w:val="22"/>
              </w:rPr>
              <w:t>1.</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7A528A">
            <w:pPr>
              <w:spacing w:before="100" w:beforeAutospacing="1" w:after="100" w:afterAutospacing="1"/>
              <w:ind w:left="-112"/>
              <w:rPr>
                <w:bCs/>
                <w:sz w:val="22"/>
                <w:szCs w:val="22"/>
              </w:rPr>
            </w:pPr>
            <w:r w:rsidRPr="008370EA">
              <w:rPr>
                <w:bCs/>
                <w:sz w:val="22"/>
                <w:szCs w:val="22"/>
              </w:rPr>
              <w:t>Pasūtītāja pirmā iemaksa</w:t>
            </w:r>
          </w:p>
        </w:tc>
        <w:tc>
          <w:tcPr>
            <w:tcW w:w="425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783159" w:rsidP="004E4EDA">
            <w:pPr>
              <w:keepNext/>
              <w:ind w:left="34"/>
              <w:rPr>
                <w:sz w:val="22"/>
                <w:szCs w:val="22"/>
                <w:lang w:eastAsia="ru-RU"/>
              </w:rPr>
            </w:pPr>
            <w:r w:rsidRPr="008370EA">
              <w:rPr>
                <w:sz w:val="22"/>
                <w:szCs w:val="22"/>
                <w:lang w:eastAsia="ru-RU"/>
              </w:rPr>
              <w:t>25</w:t>
            </w:r>
            <w:r w:rsidR="001B234D" w:rsidRPr="008370EA">
              <w:rPr>
                <w:sz w:val="22"/>
                <w:szCs w:val="22"/>
                <w:lang w:eastAsia="ru-RU"/>
              </w:rPr>
              <w:t>00 EUR (divi tūkstoši</w:t>
            </w:r>
            <w:r w:rsidRPr="008370EA">
              <w:rPr>
                <w:sz w:val="22"/>
                <w:szCs w:val="22"/>
                <w:lang w:eastAsia="ru-RU"/>
              </w:rPr>
              <w:t xml:space="preserve"> pieci simti </w:t>
            </w:r>
            <w:r w:rsidR="001B234D" w:rsidRPr="008370EA">
              <w:rPr>
                <w:sz w:val="22"/>
                <w:szCs w:val="22"/>
                <w:lang w:eastAsia="ru-RU"/>
              </w:rPr>
              <w:t xml:space="preserve"> </w:t>
            </w:r>
            <w:r w:rsidR="001B234D" w:rsidRPr="008370EA">
              <w:rPr>
                <w:i/>
                <w:sz w:val="22"/>
                <w:szCs w:val="22"/>
                <w:lang w:eastAsia="ru-RU"/>
              </w:rPr>
              <w:t>euro</w:t>
            </w:r>
            <w:r w:rsidR="001B234D" w:rsidRPr="008370EA">
              <w:rPr>
                <w:sz w:val="22"/>
                <w:szCs w:val="22"/>
                <w:lang w:eastAsia="ru-RU"/>
              </w:rPr>
              <w:t>) bez PVN</w:t>
            </w:r>
          </w:p>
        </w:tc>
      </w:tr>
      <w:tr w:rsidR="001B234D" w:rsidRPr="008370EA" w:rsidTr="008370EA">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7A528A">
            <w:pPr>
              <w:pStyle w:val="ListParagraph"/>
              <w:ind w:left="-112"/>
              <w:jc w:val="center"/>
              <w:rPr>
                <w:rFonts w:cs="Times New Roman"/>
                <w:sz w:val="22"/>
                <w:szCs w:val="22"/>
              </w:rPr>
            </w:pPr>
            <w:r w:rsidRPr="008370EA">
              <w:rPr>
                <w:rFonts w:cs="Times New Roman"/>
                <w:sz w:val="22"/>
                <w:szCs w:val="22"/>
              </w:rPr>
              <w:t>2.</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rsidR="001B234D" w:rsidRPr="008370EA" w:rsidRDefault="001B234D" w:rsidP="007A528A">
            <w:pPr>
              <w:pStyle w:val="ListParagraph"/>
              <w:ind w:left="-112"/>
              <w:rPr>
                <w:rFonts w:cs="Times New Roman"/>
                <w:sz w:val="22"/>
                <w:szCs w:val="22"/>
              </w:rPr>
            </w:pPr>
            <w:r w:rsidRPr="008370EA">
              <w:rPr>
                <w:rFonts w:cs="Times New Roman"/>
                <w:sz w:val="22"/>
                <w:szCs w:val="22"/>
              </w:rPr>
              <w:t xml:space="preserve">Operatīvā līzinga termiņš </w:t>
            </w:r>
          </w:p>
          <w:p w:rsidR="001B234D" w:rsidRPr="008370EA" w:rsidRDefault="001B234D" w:rsidP="007A528A">
            <w:pPr>
              <w:spacing w:before="100" w:beforeAutospacing="1" w:after="100" w:afterAutospacing="1"/>
              <w:ind w:left="-112"/>
              <w:rPr>
                <w:bCs/>
                <w:sz w:val="22"/>
                <w:szCs w:val="22"/>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4E4EDA">
            <w:pPr>
              <w:keepNext/>
              <w:ind w:left="34"/>
              <w:rPr>
                <w:sz w:val="22"/>
                <w:szCs w:val="22"/>
                <w:lang w:eastAsia="ru-RU"/>
              </w:rPr>
            </w:pPr>
            <w:r w:rsidRPr="008370EA">
              <w:rPr>
                <w:sz w:val="22"/>
                <w:szCs w:val="22"/>
                <w:lang w:eastAsia="ru-RU"/>
              </w:rPr>
              <w:t xml:space="preserve">60 mēneši </w:t>
            </w:r>
          </w:p>
        </w:tc>
      </w:tr>
      <w:tr w:rsidR="001B234D" w:rsidRPr="008370EA" w:rsidTr="008370EA">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7A528A">
            <w:pPr>
              <w:spacing w:before="100" w:beforeAutospacing="1" w:after="100" w:afterAutospacing="1"/>
              <w:ind w:left="-112"/>
              <w:jc w:val="center"/>
              <w:rPr>
                <w:bCs/>
                <w:sz w:val="22"/>
                <w:szCs w:val="22"/>
              </w:rPr>
            </w:pPr>
            <w:r w:rsidRPr="008370EA">
              <w:rPr>
                <w:bCs/>
                <w:sz w:val="22"/>
                <w:szCs w:val="22"/>
              </w:rPr>
              <w:t>3.</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7A528A">
            <w:pPr>
              <w:spacing w:before="100" w:beforeAutospacing="1" w:after="100" w:afterAutospacing="1"/>
              <w:ind w:left="-112"/>
              <w:rPr>
                <w:bCs/>
                <w:sz w:val="22"/>
                <w:szCs w:val="22"/>
              </w:rPr>
            </w:pPr>
            <w:r w:rsidRPr="008370EA">
              <w:rPr>
                <w:bCs/>
                <w:sz w:val="22"/>
                <w:szCs w:val="22"/>
              </w:rPr>
              <w:t xml:space="preserve">Izpirkuma tiesības </w:t>
            </w: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1B234D" w:rsidRPr="008370EA" w:rsidRDefault="001B234D" w:rsidP="004E4EDA">
            <w:pPr>
              <w:pStyle w:val="ListParagraph"/>
              <w:ind w:left="34"/>
              <w:jc w:val="both"/>
              <w:rPr>
                <w:rFonts w:cs="Times New Roman"/>
                <w:sz w:val="22"/>
                <w:szCs w:val="22"/>
              </w:rPr>
            </w:pPr>
            <w:r w:rsidRPr="008370EA">
              <w:rPr>
                <w:rFonts w:cs="Times New Roman"/>
                <w:sz w:val="22"/>
                <w:szCs w:val="22"/>
              </w:rPr>
              <w:t xml:space="preserve">Nomas perioda beigās Pasūtītājam ir tiesības izteikt priekšlikumu iegādāties </w:t>
            </w:r>
            <w:r w:rsidR="004E4EDA" w:rsidRPr="008370EA">
              <w:rPr>
                <w:rFonts w:cs="Times New Roman"/>
                <w:sz w:val="22"/>
                <w:szCs w:val="22"/>
              </w:rPr>
              <w:t xml:space="preserve">automašīnu </w:t>
            </w:r>
            <w:r w:rsidRPr="008370EA">
              <w:rPr>
                <w:rFonts w:cs="Times New Roman"/>
                <w:sz w:val="22"/>
                <w:szCs w:val="22"/>
              </w:rPr>
              <w:t>par Finanšu piedāvājumā norādīto automašīnu atlikušo vērtību</w:t>
            </w:r>
          </w:p>
          <w:p w:rsidR="001B234D" w:rsidRPr="008370EA" w:rsidRDefault="001B234D" w:rsidP="004E4EDA">
            <w:pPr>
              <w:keepNext/>
              <w:ind w:left="34"/>
              <w:jc w:val="center"/>
              <w:rPr>
                <w:b/>
                <w:i/>
                <w:sz w:val="22"/>
                <w:szCs w:val="22"/>
                <w:lang w:eastAsia="ru-RU"/>
              </w:rPr>
            </w:pPr>
          </w:p>
        </w:tc>
      </w:tr>
      <w:tr w:rsidR="001B234D" w:rsidRPr="008370EA" w:rsidTr="008370EA">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7A528A">
            <w:pPr>
              <w:spacing w:before="100" w:beforeAutospacing="1" w:after="100" w:afterAutospacing="1"/>
              <w:ind w:left="-112"/>
              <w:jc w:val="center"/>
              <w:rPr>
                <w:bCs/>
                <w:sz w:val="22"/>
                <w:szCs w:val="22"/>
              </w:rPr>
            </w:pPr>
            <w:r w:rsidRPr="008370EA">
              <w:rPr>
                <w:bCs/>
                <w:sz w:val="22"/>
                <w:szCs w:val="22"/>
              </w:rPr>
              <w:t>4.</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C220CC" w:rsidP="007A528A">
            <w:pPr>
              <w:spacing w:before="100" w:beforeAutospacing="1" w:after="100" w:afterAutospacing="1"/>
              <w:ind w:left="-112"/>
              <w:rPr>
                <w:bCs/>
                <w:sz w:val="22"/>
                <w:szCs w:val="22"/>
              </w:rPr>
            </w:pPr>
            <w:r w:rsidRPr="008370EA">
              <w:rPr>
                <w:bCs/>
                <w:sz w:val="22"/>
                <w:szCs w:val="22"/>
              </w:rPr>
              <w:t xml:space="preserve">Automašīnu </w:t>
            </w:r>
            <w:r w:rsidR="001B234D" w:rsidRPr="008370EA">
              <w:rPr>
                <w:bCs/>
                <w:sz w:val="22"/>
                <w:szCs w:val="22"/>
              </w:rPr>
              <w:t>skaits</w:t>
            </w:r>
          </w:p>
        </w:tc>
        <w:tc>
          <w:tcPr>
            <w:tcW w:w="425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4E4EDA" w:rsidP="004E4EDA">
            <w:pPr>
              <w:keepNext/>
              <w:ind w:left="34"/>
              <w:rPr>
                <w:sz w:val="22"/>
                <w:szCs w:val="22"/>
                <w:lang w:eastAsia="ru-RU"/>
              </w:rPr>
            </w:pPr>
            <w:r w:rsidRPr="008370EA">
              <w:rPr>
                <w:sz w:val="22"/>
                <w:szCs w:val="22"/>
                <w:lang w:eastAsia="ru-RU"/>
              </w:rPr>
              <w:t xml:space="preserve"> 1 (viena)</w:t>
            </w:r>
            <w:r w:rsidR="001B234D" w:rsidRPr="008370EA">
              <w:rPr>
                <w:sz w:val="22"/>
                <w:szCs w:val="22"/>
                <w:lang w:eastAsia="ru-RU"/>
              </w:rPr>
              <w:t xml:space="preserve"> </w:t>
            </w:r>
          </w:p>
        </w:tc>
      </w:tr>
      <w:tr w:rsidR="001B234D" w:rsidRPr="008370EA" w:rsidTr="008370EA">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4E4EDA">
            <w:pPr>
              <w:spacing w:before="100" w:beforeAutospacing="1" w:after="100" w:afterAutospacing="1"/>
              <w:ind w:left="-112" w:hanging="1"/>
              <w:jc w:val="center"/>
              <w:rPr>
                <w:bCs/>
                <w:sz w:val="22"/>
                <w:szCs w:val="22"/>
              </w:rPr>
            </w:pPr>
            <w:r w:rsidRPr="008370EA">
              <w:rPr>
                <w:bCs/>
                <w:sz w:val="22"/>
                <w:szCs w:val="22"/>
              </w:rPr>
              <w:t>5.</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7A528A">
            <w:pPr>
              <w:spacing w:before="100" w:beforeAutospacing="1" w:after="100" w:afterAutospacing="1"/>
              <w:ind w:left="-112"/>
              <w:rPr>
                <w:bCs/>
                <w:color w:val="70AD47"/>
                <w:sz w:val="22"/>
                <w:szCs w:val="22"/>
              </w:rPr>
            </w:pPr>
            <w:r w:rsidRPr="008370EA">
              <w:rPr>
                <w:bCs/>
                <w:sz w:val="22"/>
                <w:szCs w:val="22"/>
              </w:rPr>
              <w:t xml:space="preserve">Paredzamais nobraukums </w:t>
            </w:r>
            <w:r w:rsidRPr="008370EA">
              <w:rPr>
                <w:bCs/>
                <w:color w:val="000000"/>
                <w:sz w:val="22"/>
                <w:szCs w:val="22"/>
              </w:rPr>
              <w:t>60 mēnešu laikā</w:t>
            </w: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1B234D" w:rsidRPr="008370EA" w:rsidRDefault="004E4EDA" w:rsidP="004E4EDA">
            <w:pPr>
              <w:keepNext/>
              <w:ind w:left="34"/>
              <w:rPr>
                <w:sz w:val="22"/>
                <w:szCs w:val="22"/>
                <w:lang w:eastAsia="ru-RU"/>
              </w:rPr>
            </w:pPr>
            <w:r w:rsidRPr="008370EA">
              <w:rPr>
                <w:sz w:val="22"/>
                <w:szCs w:val="22"/>
                <w:lang w:eastAsia="ru-RU"/>
              </w:rPr>
              <w:t>15</w:t>
            </w:r>
            <w:r w:rsidR="00522CB0">
              <w:rPr>
                <w:sz w:val="22"/>
                <w:szCs w:val="22"/>
                <w:lang w:eastAsia="ru-RU"/>
              </w:rPr>
              <w:t>0 000 km</w:t>
            </w:r>
          </w:p>
          <w:p w:rsidR="001B234D" w:rsidRPr="008370EA" w:rsidRDefault="001B234D" w:rsidP="004E4EDA">
            <w:pPr>
              <w:keepNext/>
              <w:ind w:left="34"/>
              <w:rPr>
                <w:b/>
                <w:i/>
                <w:sz w:val="22"/>
                <w:szCs w:val="22"/>
                <w:lang w:eastAsia="ru-RU"/>
              </w:rPr>
            </w:pPr>
          </w:p>
        </w:tc>
      </w:tr>
      <w:tr w:rsidR="001B234D" w:rsidRPr="00710D13" w:rsidTr="008370EA">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7A528A">
            <w:pPr>
              <w:spacing w:before="100" w:beforeAutospacing="1" w:after="100" w:afterAutospacing="1"/>
              <w:ind w:left="-112"/>
              <w:jc w:val="center"/>
              <w:rPr>
                <w:bCs/>
                <w:sz w:val="22"/>
                <w:szCs w:val="22"/>
              </w:rPr>
            </w:pPr>
            <w:r w:rsidRPr="008370EA">
              <w:rPr>
                <w:bCs/>
                <w:sz w:val="22"/>
                <w:szCs w:val="22"/>
              </w:rPr>
              <w:t>6.</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783159" w:rsidP="007A528A">
            <w:pPr>
              <w:spacing w:before="100" w:beforeAutospacing="1" w:after="100" w:afterAutospacing="1"/>
              <w:ind w:left="-112"/>
              <w:rPr>
                <w:bCs/>
                <w:sz w:val="22"/>
                <w:szCs w:val="22"/>
              </w:rPr>
            </w:pPr>
            <w:r w:rsidRPr="008370EA">
              <w:rPr>
                <w:bCs/>
                <w:sz w:val="22"/>
                <w:szCs w:val="22"/>
              </w:rPr>
              <w:t xml:space="preserve">Automašīnas </w:t>
            </w:r>
            <w:r w:rsidR="001B234D" w:rsidRPr="008370EA">
              <w:rPr>
                <w:bCs/>
                <w:sz w:val="22"/>
                <w:szCs w:val="22"/>
              </w:rPr>
              <w:t xml:space="preserve">nodošana pasūtītājam </w:t>
            </w:r>
          </w:p>
        </w:tc>
        <w:tc>
          <w:tcPr>
            <w:tcW w:w="425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8370EA" w:rsidP="008370EA">
            <w:pPr>
              <w:keepNext/>
              <w:rPr>
                <w:sz w:val="22"/>
                <w:szCs w:val="22"/>
                <w:lang w:eastAsia="ru-RU"/>
              </w:rPr>
            </w:pPr>
            <w:r>
              <w:rPr>
                <w:sz w:val="22"/>
                <w:szCs w:val="22"/>
                <w:lang w:eastAsia="ru-RU"/>
              </w:rPr>
              <w:t xml:space="preserve">Līdz 30 (trīsdesmit) </w:t>
            </w:r>
            <w:r w:rsidR="001B234D" w:rsidRPr="008370EA">
              <w:rPr>
                <w:sz w:val="22"/>
                <w:szCs w:val="22"/>
                <w:lang w:eastAsia="ru-RU"/>
              </w:rPr>
              <w:t>kalendārajām dienām  no Līguma parakstīšanas dienas.</w:t>
            </w:r>
          </w:p>
          <w:p w:rsidR="001B234D" w:rsidRPr="008370EA" w:rsidRDefault="001B234D" w:rsidP="004E4EDA">
            <w:pPr>
              <w:keepNext/>
              <w:ind w:left="34"/>
              <w:rPr>
                <w:i/>
                <w:sz w:val="22"/>
                <w:szCs w:val="22"/>
                <w:lang w:eastAsia="ru-RU"/>
              </w:rPr>
            </w:pPr>
            <w:r w:rsidRPr="008370EA">
              <w:rPr>
                <w:sz w:val="22"/>
                <w:szCs w:val="22"/>
                <w:lang w:eastAsia="ru-RU"/>
              </w:rPr>
              <w:t>Nodošanas vieta: Lakstīgalas iela 9B, Sigulda, Siguldas novads</w:t>
            </w:r>
          </w:p>
        </w:tc>
      </w:tr>
      <w:tr w:rsidR="001B234D" w:rsidRPr="00710D13" w:rsidTr="001B234D">
        <w:tc>
          <w:tcPr>
            <w:tcW w:w="8931" w:type="dxa"/>
            <w:gridSpan w:val="3"/>
            <w:tcBorders>
              <w:top w:val="single" w:sz="4" w:space="0" w:color="00000A"/>
              <w:left w:val="single" w:sz="4" w:space="0" w:color="00000A"/>
              <w:bottom w:val="single" w:sz="4" w:space="0" w:color="00000A"/>
              <w:right w:val="single" w:sz="4" w:space="0" w:color="00000A"/>
            </w:tcBorders>
            <w:shd w:val="clear" w:color="auto" w:fill="E2EFD9"/>
            <w:hideMark/>
          </w:tcPr>
          <w:p w:rsidR="001B234D" w:rsidRPr="00710D13" w:rsidRDefault="001B234D" w:rsidP="004E4EDA">
            <w:pPr>
              <w:keepNext/>
              <w:ind w:left="34"/>
              <w:jc w:val="center"/>
              <w:rPr>
                <w:b/>
                <w:sz w:val="22"/>
                <w:szCs w:val="22"/>
                <w:lang w:eastAsia="ru-RU"/>
              </w:rPr>
            </w:pPr>
            <w:r w:rsidRPr="00710D13">
              <w:rPr>
                <w:b/>
                <w:bCs/>
                <w:sz w:val="22"/>
                <w:szCs w:val="22"/>
              </w:rPr>
              <w:t>II Tehniskās prasības</w:t>
            </w:r>
          </w:p>
        </w:tc>
      </w:tr>
      <w:tr w:rsidR="001B234D" w:rsidRPr="00710D13" w:rsidTr="001B234D">
        <w:trPr>
          <w:trHeight w:val="20"/>
        </w:trPr>
        <w:tc>
          <w:tcPr>
            <w:tcW w:w="993" w:type="dxa"/>
            <w:tcBorders>
              <w:top w:val="single" w:sz="4" w:space="0" w:color="00000A"/>
              <w:left w:val="single" w:sz="4" w:space="0" w:color="00000A"/>
              <w:bottom w:val="single" w:sz="4" w:space="0" w:color="00000A"/>
              <w:right w:val="single" w:sz="4" w:space="0" w:color="00000A"/>
            </w:tcBorders>
            <w:hideMark/>
          </w:tcPr>
          <w:p w:rsidR="001B234D" w:rsidRPr="00710D13" w:rsidRDefault="001B234D" w:rsidP="007A528A">
            <w:pPr>
              <w:spacing w:before="100" w:beforeAutospacing="1" w:after="100" w:afterAutospacing="1"/>
              <w:ind w:left="-112"/>
              <w:jc w:val="center"/>
              <w:rPr>
                <w:sz w:val="22"/>
                <w:szCs w:val="22"/>
                <w:lang w:eastAsia="ru-RU"/>
              </w:rPr>
            </w:pPr>
            <w:r w:rsidRPr="00710D13">
              <w:rPr>
                <w:sz w:val="22"/>
                <w:szCs w:val="22"/>
                <w:lang w:eastAsia="ru-RU"/>
              </w:rPr>
              <w:t>1.</w:t>
            </w:r>
          </w:p>
        </w:tc>
        <w:tc>
          <w:tcPr>
            <w:tcW w:w="3685" w:type="dxa"/>
            <w:tcBorders>
              <w:top w:val="single" w:sz="4" w:space="0" w:color="00000A"/>
              <w:left w:val="single" w:sz="4" w:space="0" w:color="00000A"/>
              <w:bottom w:val="single" w:sz="4" w:space="0" w:color="00000A"/>
              <w:right w:val="single" w:sz="4" w:space="0" w:color="00000A"/>
            </w:tcBorders>
            <w:hideMark/>
          </w:tcPr>
          <w:p w:rsidR="001B234D" w:rsidRPr="00710D13" w:rsidRDefault="00783159" w:rsidP="007A528A">
            <w:pPr>
              <w:spacing w:before="100" w:beforeAutospacing="1" w:after="100" w:afterAutospacing="1"/>
              <w:ind w:left="-112"/>
              <w:rPr>
                <w:bCs/>
                <w:sz w:val="22"/>
                <w:szCs w:val="22"/>
              </w:rPr>
            </w:pPr>
            <w:r>
              <w:rPr>
                <w:sz w:val="22"/>
                <w:szCs w:val="22"/>
                <w:lang w:eastAsia="ru-RU"/>
              </w:rPr>
              <w:t>Automašīnas</w:t>
            </w:r>
            <w:r w:rsidR="001B234D" w:rsidRPr="00710D13">
              <w:rPr>
                <w:sz w:val="22"/>
                <w:szCs w:val="22"/>
                <w:lang w:eastAsia="ru-RU"/>
              </w:rPr>
              <w:t xml:space="preserve"> marka, modelis</w:t>
            </w:r>
          </w:p>
        </w:tc>
        <w:tc>
          <w:tcPr>
            <w:tcW w:w="4253" w:type="dxa"/>
            <w:tcBorders>
              <w:top w:val="single" w:sz="4" w:space="0" w:color="00000A"/>
              <w:left w:val="single" w:sz="4" w:space="0" w:color="00000A"/>
              <w:bottom w:val="single" w:sz="4" w:space="0" w:color="00000A"/>
              <w:right w:val="single" w:sz="4" w:space="0" w:color="00000A"/>
            </w:tcBorders>
          </w:tcPr>
          <w:p w:rsidR="001B234D" w:rsidRPr="00710D13" w:rsidRDefault="00522CB0" w:rsidP="004E4EDA">
            <w:pPr>
              <w:keepNext/>
              <w:ind w:left="34"/>
              <w:rPr>
                <w:sz w:val="22"/>
                <w:szCs w:val="22"/>
              </w:rPr>
            </w:pPr>
            <w:r>
              <w:rPr>
                <w:sz w:val="22"/>
                <w:szCs w:val="22"/>
              </w:rPr>
              <w:t>Nav noteikts</w:t>
            </w:r>
          </w:p>
          <w:p w:rsidR="001B234D" w:rsidRPr="00710D13" w:rsidRDefault="001B234D" w:rsidP="004E4EDA">
            <w:pPr>
              <w:keepNext/>
              <w:ind w:left="34"/>
              <w:rPr>
                <w:sz w:val="22"/>
                <w:szCs w:val="22"/>
                <w:lang w:eastAsia="ru-RU"/>
              </w:rPr>
            </w:pPr>
          </w:p>
        </w:tc>
      </w:tr>
      <w:tr w:rsidR="001B234D" w:rsidRPr="00710D13" w:rsidTr="001B234D">
        <w:trPr>
          <w:trHeight w:val="20"/>
        </w:trPr>
        <w:tc>
          <w:tcPr>
            <w:tcW w:w="993" w:type="dxa"/>
            <w:tcBorders>
              <w:top w:val="single" w:sz="4" w:space="0" w:color="00000A"/>
              <w:left w:val="single" w:sz="4" w:space="0" w:color="00000A"/>
              <w:bottom w:val="single" w:sz="4" w:space="0" w:color="00000A"/>
              <w:right w:val="single" w:sz="4" w:space="0" w:color="00000A"/>
            </w:tcBorders>
            <w:hideMark/>
          </w:tcPr>
          <w:p w:rsidR="001B234D" w:rsidRPr="00710D13" w:rsidRDefault="001B234D" w:rsidP="007A528A">
            <w:pPr>
              <w:spacing w:before="100" w:beforeAutospacing="1" w:after="100" w:afterAutospacing="1"/>
              <w:ind w:left="-112"/>
              <w:jc w:val="center"/>
              <w:rPr>
                <w:bCs/>
                <w:sz w:val="22"/>
                <w:szCs w:val="22"/>
              </w:rPr>
            </w:pPr>
            <w:r w:rsidRPr="00710D13">
              <w:rPr>
                <w:bCs/>
                <w:sz w:val="22"/>
                <w:szCs w:val="22"/>
              </w:rPr>
              <w:t>2.</w:t>
            </w:r>
          </w:p>
        </w:tc>
        <w:tc>
          <w:tcPr>
            <w:tcW w:w="3685" w:type="dxa"/>
            <w:tcBorders>
              <w:top w:val="single" w:sz="4" w:space="0" w:color="00000A"/>
              <w:left w:val="single" w:sz="4" w:space="0" w:color="00000A"/>
              <w:bottom w:val="single" w:sz="4" w:space="0" w:color="00000A"/>
              <w:right w:val="single" w:sz="4" w:space="0" w:color="00000A"/>
            </w:tcBorders>
            <w:hideMark/>
          </w:tcPr>
          <w:p w:rsidR="001B234D" w:rsidRPr="00710D13" w:rsidRDefault="001B234D" w:rsidP="007A528A">
            <w:pPr>
              <w:spacing w:before="100" w:beforeAutospacing="1" w:after="100" w:afterAutospacing="1"/>
              <w:ind w:left="-112"/>
              <w:rPr>
                <w:bCs/>
                <w:sz w:val="22"/>
                <w:szCs w:val="22"/>
              </w:rPr>
            </w:pPr>
            <w:r w:rsidRPr="00710D13">
              <w:rPr>
                <w:bCs/>
                <w:sz w:val="22"/>
                <w:szCs w:val="22"/>
              </w:rPr>
              <w:t xml:space="preserve">Izlaiduma gads </w:t>
            </w:r>
            <w:r w:rsidRPr="00710D13">
              <w:rPr>
                <w:bCs/>
                <w:sz w:val="22"/>
                <w:szCs w:val="22"/>
              </w:rPr>
              <w:tab/>
            </w:r>
            <w:r w:rsidRPr="00710D13">
              <w:rPr>
                <w:bCs/>
                <w:sz w:val="22"/>
                <w:szCs w:val="22"/>
              </w:rPr>
              <w:tab/>
            </w:r>
          </w:p>
        </w:tc>
        <w:tc>
          <w:tcPr>
            <w:tcW w:w="4253" w:type="dxa"/>
            <w:tcBorders>
              <w:top w:val="single" w:sz="4" w:space="0" w:color="00000A"/>
              <w:left w:val="single" w:sz="4" w:space="0" w:color="00000A"/>
              <w:bottom w:val="single" w:sz="4" w:space="0" w:color="00000A"/>
              <w:right w:val="single" w:sz="4" w:space="0" w:color="00000A"/>
            </w:tcBorders>
            <w:hideMark/>
          </w:tcPr>
          <w:p w:rsidR="001B234D" w:rsidRPr="00710D13" w:rsidRDefault="001B234D" w:rsidP="004E4EDA">
            <w:pPr>
              <w:keepNext/>
              <w:ind w:left="34"/>
              <w:rPr>
                <w:sz w:val="22"/>
                <w:szCs w:val="22"/>
                <w:lang w:eastAsia="ru-RU"/>
              </w:rPr>
            </w:pPr>
            <w:r w:rsidRPr="00710D13">
              <w:rPr>
                <w:sz w:val="22"/>
                <w:szCs w:val="22"/>
                <w:lang w:eastAsia="ru-RU"/>
              </w:rPr>
              <w:t>Jauns. Nobraukums automašīnu</w:t>
            </w:r>
            <w:r w:rsidR="00522CB0">
              <w:rPr>
                <w:sz w:val="22"/>
                <w:szCs w:val="22"/>
                <w:lang w:eastAsia="ru-RU"/>
              </w:rPr>
              <w:t xml:space="preserve"> nodošanas – pieņemšanas brīdī </w:t>
            </w:r>
            <w:r w:rsidRPr="00710D13">
              <w:rPr>
                <w:sz w:val="22"/>
                <w:szCs w:val="22"/>
                <w:lang w:eastAsia="ru-RU"/>
              </w:rPr>
              <w:t>ne vairāk kā 80 km</w:t>
            </w:r>
          </w:p>
        </w:tc>
      </w:tr>
      <w:tr w:rsidR="001B234D" w:rsidRPr="00710D13" w:rsidTr="008370E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710D13" w:rsidRDefault="001B234D" w:rsidP="007A528A">
            <w:pPr>
              <w:spacing w:before="100" w:beforeAutospacing="1" w:after="100" w:afterAutospacing="1"/>
              <w:ind w:left="-112"/>
              <w:jc w:val="center"/>
              <w:rPr>
                <w:bCs/>
                <w:sz w:val="22"/>
                <w:szCs w:val="22"/>
              </w:rPr>
            </w:pPr>
            <w:r w:rsidRPr="00710D13">
              <w:rPr>
                <w:bCs/>
                <w:sz w:val="22"/>
                <w:szCs w:val="22"/>
              </w:rPr>
              <w:t>3.</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710D13" w:rsidRDefault="001B234D" w:rsidP="007A528A">
            <w:pPr>
              <w:spacing w:before="100" w:beforeAutospacing="1" w:after="100" w:afterAutospacing="1"/>
              <w:ind w:left="-112"/>
              <w:rPr>
                <w:bCs/>
                <w:sz w:val="22"/>
                <w:szCs w:val="22"/>
              </w:rPr>
            </w:pPr>
            <w:r w:rsidRPr="00710D13">
              <w:rPr>
                <w:bCs/>
                <w:sz w:val="22"/>
                <w:szCs w:val="22"/>
              </w:rPr>
              <w:t>Prasības attiecībā uz slāpekļa oksīdu (NO</w:t>
            </w:r>
            <w:r w:rsidRPr="00710D13">
              <w:rPr>
                <w:bCs/>
                <w:sz w:val="22"/>
                <w:szCs w:val="22"/>
                <w:vertAlign w:val="subscript"/>
              </w:rPr>
              <w:t>X</w:t>
            </w:r>
            <w:r w:rsidRPr="00710D13">
              <w:rPr>
                <w:bCs/>
                <w:sz w:val="22"/>
                <w:szCs w:val="22"/>
              </w:rPr>
              <w:t xml:space="preserve">), metānu nesaturošu ogļūdeņražu (NMHC) un cieto daļiņu (PM) emisiju apjomu atbilstoši EURO normai </w:t>
            </w: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1B234D" w:rsidRPr="008370EA" w:rsidRDefault="001B234D" w:rsidP="004E4EDA">
            <w:pPr>
              <w:keepNext/>
              <w:ind w:left="34"/>
              <w:rPr>
                <w:sz w:val="22"/>
                <w:szCs w:val="22"/>
                <w:lang w:eastAsia="ru-RU"/>
              </w:rPr>
            </w:pPr>
            <w:r w:rsidRPr="008370EA">
              <w:rPr>
                <w:sz w:val="22"/>
                <w:szCs w:val="22"/>
                <w:lang w:eastAsia="ru-RU"/>
              </w:rPr>
              <w:t>EURO 6</w:t>
            </w:r>
          </w:p>
          <w:p w:rsidR="001B234D" w:rsidRPr="008370EA" w:rsidRDefault="001B234D" w:rsidP="004E4EDA">
            <w:pPr>
              <w:keepNext/>
              <w:ind w:left="34"/>
              <w:rPr>
                <w:sz w:val="22"/>
                <w:szCs w:val="22"/>
              </w:rPr>
            </w:pPr>
          </w:p>
          <w:p w:rsidR="001B234D" w:rsidRPr="008370EA" w:rsidRDefault="001B234D" w:rsidP="004E4EDA">
            <w:pPr>
              <w:keepNext/>
              <w:ind w:left="34"/>
              <w:rPr>
                <w:sz w:val="22"/>
                <w:szCs w:val="22"/>
                <w:lang w:eastAsia="ru-RU"/>
              </w:rPr>
            </w:pPr>
          </w:p>
        </w:tc>
      </w:tr>
      <w:tr w:rsidR="001B234D" w:rsidRPr="00710D13" w:rsidTr="008370E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710D13" w:rsidRDefault="001B234D" w:rsidP="007A528A">
            <w:pPr>
              <w:spacing w:before="100" w:beforeAutospacing="1" w:after="100" w:afterAutospacing="1"/>
              <w:ind w:left="-112"/>
              <w:jc w:val="center"/>
              <w:rPr>
                <w:bCs/>
                <w:sz w:val="22"/>
                <w:szCs w:val="22"/>
              </w:rPr>
            </w:pPr>
            <w:r w:rsidRPr="00710D13">
              <w:rPr>
                <w:bCs/>
                <w:sz w:val="22"/>
                <w:szCs w:val="22"/>
              </w:rPr>
              <w:t>4.</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710D13" w:rsidRDefault="00302244" w:rsidP="007A528A">
            <w:pPr>
              <w:spacing w:before="100" w:beforeAutospacing="1" w:after="100" w:afterAutospacing="1"/>
              <w:ind w:left="-112"/>
              <w:rPr>
                <w:bCs/>
                <w:sz w:val="22"/>
                <w:szCs w:val="22"/>
              </w:rPr>
            </w:pPr>
            <w:r>
              <w:rPr>
                <w:sz w:val="22"/>
                <w:szCs w:val="22"/>
              </w:rPr>
              <w:t xml:space="preserve">Prasības attiecībā uz </w:t>
            </w:r>
            <w:r w:rsidR="001B234D" w:rsidRPr="00710D13">
              <w:rPr>
                <w:sz w:val="22"/>
                <w:szCs w:val="22"/>
              </w:rPr>
              <w:t>oglekļa dioksīda (CO2) izmešiem Automašīnas ietekme uz vidi, CO2 emisiju apjoms g/km</w:t>
            </w: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1B234D" w:rsidRPr="008370EA" w:rsidRDefault="00783159" w:rsidP="004E4EDA">
            <w:pPr>
              <w:keepNext/>
              <w:ind w:left="34"/>
              <w:rPr>
                <w:sz w:val="22"/>
                <w:szCs w:val="22"/>
                <w:lang w:eastAsia="ru-RU"/>
              </w:rPr>
            </w:pPr>
            <w:r w:rsidRPr="008370EA">
              <w:rPr>
                <w:sz w:val="22"/>
                <w:szCs w:val="22"/>
                <w:lang w:eastAsia="ru-RU"/>
              </w:rPr>
              <w:t>Ne vairāk kā 150</w:t>
            </w:r>
            <w:r w:rsidR="001B234D" w:rsidRPr="008370EA">
              <w:rPr>
                <w:sz w:val="22"/>
                <w:szCs w:val="22"/>
                <w:lang w:eastAsia="ru-RU"/>
              </w:rPr>
              <w:t xml:space="preserve"> g/km</w:t>
            </w:r>
          </w:p>
          <w:p w:rsidR="001B234D" w:rsidRPr="008370EA" w:rsidRDefault="001B234D" w:rsidP="004E4EDA">
            <w:pPr>
              <w:keepNext/>
              <w:ind w:left="34"/>
              <w:rPr>
                <w:color w:val="FF0000"/>
                <w:sz w:val="22"/>
                <w:szCs w:val="22"/>
                <w:lang w:eastAsia="ru-RU"/>
              </w:rPr>
            </w:pPr>
          </w:p>
        </w:tc>
      </w:tr>
      <w:tr w:rsidR="001B234D" w:rsidRPr="008370EA" w:rsidTr="008370E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7A528A">
            <w:pPr>
              <w:spacing w:before="100" w:beforeAutospacing="1" w:after="100" w:afterAutospacing="1"/>
              <w:ind w:left="-112"/>
              <w:jc w:val="center"/>
              <w:rPr>
                <w:bCs/>
                <w:sz w:val="22"/>
                <w:szCs w:val="22"/>
              </w:rPr>
            </w:pPr>
            <w:r w:rsidRPr="008370EA">
              <w:rPr>
                <w:bCs/>
                <w:sz w:val="22"/>
                <w:szCs w:val="22"/>
              </w:rPr>
              <w:t>5.</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783159" w:rsidP="007A528A">
            <w:pPr>
              <w:spacing w:before="100" w:beforeAutospacing="1" w:after="100" w:afterAutospacing="1"/>
              <w:ind w:left="-112"/>
              <w:rPr>
                <w:bCs/>
                <w:sz w:val="22"/>
                <w:szCs w:val="22"/>
              </w:rPr>
            </w:pPr>
            <w:r w:rsidRPr="008370EA">
              <w:rPr>
                <w:sz w:val="22"/>
                <w:szCs w:val="22"/>
              </w:rPr>
              <w:t xml:space="preserve">Pēc ražotāja datiem kombinētais </w:t>
            </w:r>
            <w:r w:rsidR="001B234D" w:rsidRPr="008370EA">
              <w:rPr>
                <w:sz w:val="22"/>
                <w:szCs w:val="22"/>
              </w:rPr>
              <w:t xml:space="preserve"> degvielas patēriņš l/100km </w:t>
            </w:r>
          </w:p>
        </w:tc>
        <w:tc>
          <w:tcPr>
            <w:tcW w:w="425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302244" w:rsidP="004E4EDA">
            <w:pPr>
              <w:keepNext/>
              <w:ind w:left="34"/>
              <w:rPr>
                <w:sz w:val="22"/>
                <w:szCs w:val="22"/>
                <w:lang w:eastAsia="ru-RU"/>
              </w:rPr>
            </w:pPr>
            <w:r>
              <w:rPr>
                <w:sz w:val="22"/>
                <w:szCs w:val="22"/>
                <w:lang w:eastAsia="ru-RU"/>
              </w:rPr>
              <w:t xml:space="preserve">Ne vairāk kā </w:t>
            </w:r>
            <w:r w:rsidR="00783159" w:rsidRPr="008370EA">
              <w:rPr>
                <w:sz w:val="22"/>
                <w:szCs w:val="22"/>
                <w:lang w:eastAsia="ru-RU"/>
              </w:rPr>
              <w:t xml:space="preserve">6 </w:t>
            </w:r>
            <w:r w:rsidR="001B234D" w:rsidRPr="008370EA">
              <w:rPr>
                <w:sz w:val="22"/>
                <w:szCs w:val="22"/>
                <w:lang w:eastAsia="ru-RU"/>
              </w:rPr>
              <w:t>l/100 km</w:t>
            </w:r>
          </w:p>
        </w:tc>
      </w:tr>
      <w:tr w:rsidR="001B234D" w:rsidRPr="008370EA" w:rsidTr="008370E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1B234D" w:rsidRPr="008370EA" w:rsidRDefault="001B234D" w:rsidP="007A528A">
            <w:pPr>
              <w:spacing w:before="100" w:beforeAutospacing="1" w:after="100" w:afterAutospacing="1"/>
              <w:ind w:left="-112"/>
              <w:jc w:val="center"/>
              <w:rPr>
                <w:bCs/>
                <w:sz w:val="22"/>
                <w:szCs w:val="22"/>
              </w:rPr>
            </w:pPr>
            <w:r w:rsidRPr="008370EA">
              <w:rPr>
                <w:bCs/>
                <w:sz w:val="22"/>
                <w:szCs w:val="22"/>
              </w:rPr>
              <w:t>6.</w:t>
            </w:r>
          </w:p>
        </w:tc>
        <w:tc>
          <w:tcPr>
            <w:tcW w:w="3685" w:type="dxa"/>
            <w:tcBorders>
              <w:top w:val="single" w:sz="4" w:space="0" w:color="00000A"/>
              <w:left w:val="single" w:sz="4" w:space="0" w:color="00000A"/>
              <w:bottom w:val="single" w:sz="4" w:space="0" w:color="auto"/>
              <w:right w:val="single" w:sz="4" w:space="0" w:color="00000A"/>
            </w:tcBorders>
            <w:shd w:val="clear" w:color="auto" w:fill="auto"/>
            <w:hideMark/>
          </w:tcPr>
          <w:p w:rsidR="001B234D" w:rsidRPr="008370EA" w:rsidRDefault="001B234D" w:rsidP="007A528A">
            <w:pPr>
              <w:spacing w:before="100" w:beforeAutospacing="1" w:after="100" w:afterAutospacing="1"/>
              <w:ind w:left="-112"/>
              <w:rPr>
                <w:bCs/>
                <w:sz w:val="22"/>
                <w:szCs w:val="22"/>
              </w:rPr>
            </w:pPr>
            <w:r w:rsidRPr="008370EA">
              <w:rPr>
                <w:bCs/>
                <w:sz w:val="22"/>
                <w:szCs w:val="22"/>
              </w:rPr>
              <w:t>Automašīnu veids/kategorija</w:t>
            </w:r>
          </w:p>
        </w:tc>
        <w:tc>
          <w:tcPr>
            <w:tcW w:w="4253" w:type="dxa"/>
            <w:tcBorders>
              <w:top w:val="single" w:sz="4" w:space="0" w:color="00000A"/>
              <w:left w:val="single" w:sz="4" w:space="0" w:color="00000A"/>
              <w:bottom w:val="single" w:sz="4" w:space="0" w:color="auto"/>
              <w:right w:val="single" w:sz="4" w:space="0" w:color="00000A"/>
            </w:tcBorders>
            <w:shd w:val="clear" w:color="auto" w:fill="auto"/>
            <w:hideMark/>
          </w:tcPr>
          <w:p w:rsidR="001B234D" w:rsidRPr="008370EA" w:rsidRDefault="001B234D" w:rsidP="004E4EDA">
            <w:pPr>
              <w:keepNext/>
              <w:ind w:left="34"/>
              <w:rPr>
                <w:sz w:val="22"/>
                <w:szCs w:val="22"/>
                <w:lang w:eastAsia="ru-RU"/>
              </w:rPr>
            </w:pPr>
            <w:r w:rsidRPr="008370EA">
              <w:rPr>
                <w:sz w:val="22"/>
                <w:szCs w:val="22"/>
                <w:lang w:eastAsia="ru-RU"/>
              </w:rPr>
              <w:t>Kravas furgons/N</w:t>
            </w:r>
            <w:r w:rsidRPr="008370EA">
              <w:rPr>
                <w:sz w:val="22"/>
                <w:szCs w:val="22"/>
                <w:vertAlign w:val="subscript"/>
                <w:lang w:eastAsia="ru-RU"/>
              </w:rPr>
              <w:t>1</w:t>
            </w:r>
          </w:p>
        </w:tc>
      </w:tr>
      <w:tr w:rsidR="001B234D" w:rsidRPr="008370EA" w:rsidTr="008370EA">
        <w:trPr>
          <w:trHeight w:val="20"/>
        </w:trPr>
        <w:tc>
          <w:tcPr>
            <w:tcW w:w="993" w:type="dxa"/>
            <w:tcBorders>
              <w:top w:val="single" w:sz="4" w:space="0" w:color="00000A"/>
              <w:left w:val="single" w:sz="4" w:space="0" w:color="00000A"/>
              <w:bottom w:val="single" w:sz="4" w:space="0" w:color="00000A"/>
              <w:right w:val="single" w:sz="4" w:space="0" w:color="auto"/>
            </w:tcBorders>
            <w:shd w:val="clear" w:color="auto" w:fill="auto"/>
            <w:hideMark/>
          </w:tcPr>
          <w:p w:rsidR="001B234D" w:rsidRPr="008370EA" w:rsidRDefault="001B234D" w:rsidP="007A528A">
            <w:pPr>
              <w:spacing w:before="100" w:beforeAutospacing="1" w:after="100" w:afterAutospacing="1"/>
              <w:ind w:left="-112"/>
              <w:jc w:val="center"/>
              <w:rPr>
                <w:bCs/>
                <w:sz w:val="22"/>
                <w:szCs w:val="22"/>
              </w:rPr>
            </w:pPr>
            <w:r w:rsidRPr="008370EA">
              <w:rPr>
                <w:bCs/>
                <w:sz w:val="22"/>
                <w:szCs w:val="22"/>
              </w:rPr>
              <w:t>7.</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1B234D" w:rsidP="007A528A">
            <w:pPr>
              <w:ind w:left="-112"/>
              <w:rPr>
                <w:sz w:val="22"/>
                <w:szCs w:val="22"/>
              </w:rPr>
            </w:pPr>
            <w:r w:rsidRPr="008370EA">
              <w:rPr>
                <w:sz w:val="22"/>
                <w:szCs w:val="22"/>
              </w:rPr>
              <w:t>Virsbūves krāsa</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1B234D" w:rsidP="004E4EDA">
            <w:pPr>
              <w:ind w:left="34"/>
              <w:rPr>
                <w:sz w:val="22"/>
                <w:szCs w:val="22"/>
              </w:rPr>
            </w:pPr>
            <w:r w:rsidRPr="008370EA">
              <w:rPr>
                <w:sz w:val="22"/>
                <w:szCs w:val="22"/>
              </w:rPr>
              <w:t>Vēlams balta</w:t>
            </w:r>
            <w:r w:rsidR="00522CB0">
              <w:rPr>
                <w:sz w:val="22"/>
                <w:szCs w:val="22"/>
              </w:rPr>
              <w:t>,</w:t>
            </w:r>
            <w:r w:rsidRPr="008370EA">
              <w:rPr>
                <w:sz w:val="22"/>
                <w:szCs w:val="22"/>
              </w:rPr>
              <w:t xml:space="preserve"> nemetāliska</w:t>
            </w:r>
          </w:p>
        </w:tc>
      </w:tr>
      <w:tr w:rsidR="001B234D" w:rsidRPr="008370EA" w:rsidTr="008370EA">
        <w:trPr>
          <w:trHeight w:val="20"/>
        </w:trPr>
        <w:tc>
          <w:tcPr>
            <w:tcW w:w="993" w:type="dxa"/>
            <w:tcBorders>
              <w:top w:val="single" w:sz="4" w:space="0" w:color="00000A"/>
              <w:left w:val="single" w:sz="4" w:space="0" w:color="00000A"/>
              <w:bottom w:val="single" w:sz="4" w:space="0" w:color="00000A"/>
              <w:right w:val="single" w:sz="4" w:space="0" w:color="auto"/>
            </w:tcBorders>
            <w:shd w:val="clear" w:color="auto" w:fill="auto"/>
            <w:hideMark/>
          </w:tcPr>
          <w:p w:rsidR="001B234D" w:rsidRPr="008370EA" w:rsidRDefault="00783159" w:rsidP="007A528A">
            <w:pPr>
              <w:spacing w:before="100" w:beforeAutospacing="1" w:after="100" w:afterAutospacing="1"/>
              <w:ind w:left="-112"/>
              <w:jc w:val="center"/>
              <w:rPr>
                <w:bCs/>
                <w:sz w:val="22"/>
                <w:szCs w:val="22"/>
              </w:rPr>
            </w:pPr>
            <w:r w:rsidRPr="008370EA">
              <w:rPr>
                <w:bCs/>
                <w:sz w:val="22"/>
                <w:szCs w:val="22"/>
              </w:rPr>
              <w:t>8</w:t>
            </w:r>
            <w:r w:rsidR="001B234D"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1B234D" w:rsidP="007A528A">
            <w:pPr>
              <w:ind w:left="-112"/>
              <w:rPr>
                <w:sz w:val="22"/>
                <w:szCs w:val="22"/>
              </w:rPr>
            </w:pPr>
            <w:r w:rsidRPr="008370EA">
              <w:rPr>
                <w:sz w:val="22"/>
                <w:szCs w:val="22"/>
              </w:rPr>
              <w:t xml:space="preserve">Dzinējs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1B234D" w:rsidP="004E4EDA">
            <w:pPr>
              <w:ind w:left="34"/>
              <w:rPr>
                <w:sz w:val="22"/>
                <w:szCs w:val="22"/>
              </w:rPr>
            </w:pPr>
            <w:r w:rsidRPr="008370EA">
              <w:rPr>
                <w:sz w:val="22"/>
                <w:szCs w:val="22"/>
              </w:rPr>
              <w:t>Dīzelis</w:t>
            </w:r>
          </w:p>
        </w:tc>
      </w:tr>
      <w:tr w:rsidR="001B234D" w:rsidRPr="008370EA" w:rsidTr="008370EA">
        <w:trPr>
          <w:trHeight w:val="20"/>
        </w:trPr>
        <w:tc>
          <w:tcPr>
            <w:tcW w:w="993" w:type="dxa"/>
            <w:tcBorders>
              <w:top w:val="single" w:sz="4" w:space="0" w:color="00000A"/>
              <w:left w:val="single" w:sz="4" w:space="0" w:color="00000A"/>
              <w:bottom w:val="single" w:sz="4" w:space="0" w:color="00000A"/>
              <w:right w:val="single" w:sz="4" w:space="0" w:color="auto"/>
            </w:tcBorders>
            <w:shd w:val="clear" w:color="auto" w:fill="auto"/>
            <w:hideMark/>
          </w:tcPr>
          <w:p w:rsidR="001B234D" w:rsidRPr="008370EA" w:rsidRDefault="00783159" w:rsidP="007A528A">
            <w:pPr>
              <w:spacing w:before="100" w:beforeAutospacing="1" w:after="100" w:afterAutospacing="1"/>
              <w:ind w:left="-112"/>
              <w:jc w:val="center"/>
              <w:rPr>
                <w:bCs/>
                <w:sz w:val="22"/>
                <w:szCs w:val="22"/>
              </w:rPr>
            </w:pPr>
            <w:r w:rsidRPr="008370EA">
              <w:rPr>
                <w:bCs/>
                <w:sz w:val="22"/>
                <w:szCs w:val="22"/>
              </w:rPr>
              <w:t>9</w:t>
            </w:r>
            <w:r w:rsidR="001B234D"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1B234D" w:rsidP="007A528A">
            <w:pPr>
              <w:ind w:left="-112"/>
              <w:rPr>
                <w:sz w:val="22"/>
                <w:szCs w:val="22"/>
              </w:rPr>
            </w:pPr>
            <w:r w:rsidRPr="008370EA">
              <w:rPr>
                <w:sz w:val="22"/>
                <w:szCs w:val="22"/>
              </w:rPr>
              <w:t>Dzinēja tilpums</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783159" w:rsidP="004E4EDA">
            <w:pPr>
              <w:ind w:left="34"/>
              <w:rPr>
                <w:sz w:val="22"/>
                <w:szCs w:val="22"/>
              </w:rPr>
            </w:pPr>
            <w:r w:rsidRPr="008370EA">
              <w:rPr>
                <w:sz w:val="22"/>
                <w:szCs w:val="22"/>
              </w:rPr>
              <w:t>Ne vairāk kā 1,5</w:t>
            </w:r>
            <w:r w:rsidR="001B234D" w:rsidRPr="008370EA">
              <w:rPr>
                <w:sz w:val="22"/>
                <w:szCs w:val="22"/>
              </w:rPr>
              <w:t xml:space="preserve"> litri</w:t>
            </w:r>
          </w:p>
        </w:tc>
      </w:tr>
      <w:tr w:rsidR="001B234D" w:rsidRPr="008370EA" w:rsidTr="008370EA">
        <w:trPr>
          <w:trHeight w:val="20"/>
        </w:trPr>
        <w:tc>
          <w:tcPr>
            <w:tcW w:w="993" w:type="dxa"/>
            <w:tcBorders>
              <w:top w:val="single" w:sz="4" w:space="0" w:color="00000A"/>
              <w:left w:val="single" w:sz="4" w:space="0" w:color="00000A"/>
              <w:bottom w:val="single" w:sz="4" w:space="0" w:color="00000A"/>
              <w:right w:val="single" w:sz="4" w:space="0" w:color="auto"/>
            </w:tcBorders>
            <w:shd w:val="clear" w:color="auto" w:fill="auto"/>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10</w:t>
            </w:r>
            <w:r w:rsidR="001B234D"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1B234D" w:rsidP="007A528A">
            <w:pPr>
              <w:ind w:left="-112"/>
              <w:rPr>
                <w:sz w:val="22"/>
                <w:szCs w:val="22"/>
              </w:rPr>
            </w:pPr>
            <w:r w:rsidRPr="008370EA">
              <w:rPr>
                <w:sz w:val="22"/>
                <w:szCs w:val="22"/>
              </w:rPr>
              <w:t xml:space="preserve">Jauda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783159" w:rsidP="008370EA">
            <w:pPr>
              <w:ind w:left="34"/>
              <w:rPr>
                <w:sz w:val="22"/>
                <w:szCs w:val="22"/>
              </w:rPr>
            </w:pPr>
            <w:r w:rsidRPr="008370EA">
              <w:rPr>
                <w:sz w:val="22"/>
                <w:szCs w:val="22"/>
              </w:rPr>
              <w:t xml:space="preserve">Ne vairāk kā </w:t>
            </w:r>
            <w:r w:rsidR="008370EA" w:rsidRPr="008370EA">
              <w:rPr>
                <w:sz w:val="22"/>
                <w:szCs w:val="22"/>
              </w:rPr>
              <w:t>75</w:t>
            </w:r>
            <w:r w:rsidR="001B234D" w:rsidRPr="008370EA">
              <w:rPr>
                <w:sz w:val="22"/>
                <w:szCs w:val="22"/>
              </w:rPr>
              <w:t xml:space="preserve"> kW</w:t>
            </w:r>
          </w:p>
        </w:tc>
      </w:tr>
      <w:tr w:rsidR="001B234D" w:rsidRPr="008370EA" w:rsidTr="008370EA">
        <w:trPr>
          <w:trHeight w:val="20"/>
        </w:trPr>
        <w:tc>
          <w:tcPr>
            <w:tcW w:w="993" w:type="dxa"/>
            <w:tcBorders>
              <w:top w:val="single" w:sz="4" w:space="0" w:color="00000A"/>
              <w:left w:val="single" w:sz="4" w:space="0" w:color="00000A"/>
              <w:bottom w:val="single" w:sz="4" w:space="0" w:color="00000A"/>
              <w:right w:val="single" w:sz="4" w:space="0" w:color="auto"/>
            </w:tcBorders>
            <w:shd w:val="clear" w:color="auto" w:fill="auto"/>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11</w:t>
            </w:r>
            <w:r w:rsidR="001B234D"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1B234D" w:rsidP="007A528A">
            <w:pPr>
              <w:ind w:left="-112"/>
              <w:rPr>
                <w:sz w:val="22"/>
                <w:szCs w:val="22"/>
              </w:rPr>
            </w:pPr>
            <w:r w:rsidRPr="008370EA">
              <w:rPr>
                <w:sz w:val="22"/>
                <w:szCs w:val="22"/>
              </w:rPr>
              <w:t>Pārnesumkārba</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1B234D" w:rsidP="004E4EDA">
            <w:pPr>
              <w:ind w:left="34"/>
              <w:rPr>
                <w:sz w:val="22"/>
                <w:szCs w:val="22"/>
              </w:rPr>
            </w:pPr>
            <w:r w:rsidRPr="008370EA">
              <w:rPr>
                <w:sz w:val="22"/>
                <w:szCs w:val="22"/>
              </w:rPr>
              <w:t>Manuāla</w:t>
            </w:r>
          </w:p>
        </w:tc>
      </w:tr>
      <w:tr w:rsidR="001B234D" w:rsidRPr="008370EA" w:rsidTr="001B234D">
        <w:trPr>
          <w:trHeight w:val="20"/>
        </w:trPr>
        <w:tc>
          <w:tcPr>
            <w:tcW w:w="993" w:type="dxa"/>
            <w:tcBorders>
              <w:top w:val="single" w:sz="4" w:space="0" w:color="00000A"/>
              <w:left w:val="single" w:sz="4" w:space="0" w:color="00000A"/>
              <w:bottom w:val="single" w:sz="4" w:space="0" w:color="00000A"/>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12</w:t>
            </w:r>
            <w:r w:rsidR="001B234D"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hideMark/>
          </w:tcPr>
          <w:p w:rsidR="001B234D" w:rsidRPr="008370EA" w:rsidRDefault="001B234D" w:rsidP="007A528A">
            <w:pPr>
              <w:ind w:left="-112"/>
              <w:rPr>
                <w:sz w:val="22"/>
                <w:szCs w:val="22"/>
              </w:rPr>
            </w:pPr>
            <w:r w:rsidRPr="008370EA">
              <w:rPr>
                <w:sz w:val="22"/>
                <w:szCs w:val="22"/>
              </w:rPr>
              <w:t>Piedziņa</w:t>
            </w:r>
          </w:p>
        </w:tc>
        <w:tc>
          <w:tcPr>
            <w:tcW w:w="4253" w:type="dxa"/>
            <w:tcBorders>
              <w:top w:val="single" w:sz="4" w:space="0" w:color="auto"/>
              <w:left w:val="single" w:sz="4" w:space="0" w:color="auto"/>
              <w:bottom w:val="single" w:sz="4" w:space="0" w:color="auto"/>
              <w:right w:val="single" w:sz="4" w:space="0" w:color="auto"/>
            </w:tcBorders>
            <w:hideMark/>
          </w:tcPr>
          <w:p w:rsidR="001B234D" w:rsidRPr="008370EA" w:rsidRDefault="001B234D" w:rsidP="004E4EDA">
            <w:pPr>
              <w:ind w:left="34"/>
              <w:rPr>
                <w:sz w:val="22"/>
                <w:szCs w:val="22"/>
              </w:rPr>
            </w:pPr>
            <w:r w:rsidRPr="008370EA">
              <w:rPr>
                <w:sz w:val="22"/>
                <w:szCs w:val="22"/>
              </w:rPr>
              <w:t>Priekšējo riteņu piedziņa</w:t>
            </w:r>
          </w:p>
        </w:tc>
      </w:tr>
      <w:tr w:rsidR="001B234D" w:rsidRPr="008370EA" w:rsidTr="001B234D">
        <w:trPr>
          <w:trHeight w:val="20"/>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13</w:t>
            </w:r>
            <w:r w:rsidR="001B234D" w:rsidRPr="008370EA">
              <w:rPr>
                <w:bCs/>
                <w:sz w:val="22"/>
                <w:szCs w:val="22"/>
              </w:rPr>
              <w:t xml:space="preserve">. </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B234D" w:rsidRPr="008370EA" w:rsidRDefault="001B234D" w:rsidP="007A528A">
            <w:pPr>
              <w:ind w:left="-112"/>
              <w:rPr>
                <w:sz w:val="22"/>
                <w:szCs w:val="22"/>
              </w:rPr>
            </w:pPr>
            <w:r w:rsidRPr="008370EA">
              <w:rPr>
                <w:sz w:val="22"/>
                <w:szCs w:val="22"/>
              </w:rPr>
              <w:t xml:space="preserve">Aprīkojumā </w:t>
            </w:r>
          </w:p>
        </w:tc>
        <w:tc>
          <w:tcPr>
            <w:tcW w:w="4253" w:type="dxa"/>
            <w:tcBorders>
              <w:top w:val="single" w:sz="4" w:space="0" w:color="auto"/>
              <w:left w:val="single" w:sz="4" w:space="0" w:color="auto"/>
              <w:bottom w:val="single" w:sz="4" w:space="0" w:color="auto"/>
              <w:right w:val="single" w:sz="4" w:space="0" w:color="auto"/>
            </w:tcBorders>
          </w:tcPr>
          <w:p w:rsidR="001B234D" w:rsidRPr="008370EA" w:rsidRDefault="001B234D" w:rsidP="004E4EDA">
            <w:pPr>
              <w:ind w:left="34"/>
              <w:rPr>
                <w:sz w:val="22"/>
                <w:szCs w:val="22"/>
              </w:rPr>
            </w:pPr>
          </w:p>
        </w:tc>
      </w:tr>
      <w:tr w:rsidR="001B234D" w:rsidRPr="008370EA" w:rsidTr="001B234D">
        <w:trPr>
          <w:trHeight w:val="20"/>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13</w:t>
            </w:r>
            <w:r w:rsidR="001B234D" w:rsidRPr="008370EA">
              <w:rPr>
                <w:bCs/>
                <w:sz w:val="22"/>
                <w:szCs w:val="22"/>
              </w:rPr>
              <w:t xml:space="preserve">.1. </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8370EA" w:rsidRDefault="001B234D" w:rsidP="004E4EDA">
            <w:pPr>
              <w:ind w:left="34"/>
              <w:rPr>
                <w:sz w:val="22"/>
                <w:szCs w:val="22"/>
              </w:rPr>
            </w:pPr>
            <w:r w:rsidRPr="008370EA">
              <w:rPr>
                <w:sz w:val="22"/>
                <w:szCs w:val="22"/>
              </w:rPr>
              <w:t>ABS bremzes</w:t>
            </w:r>
          </w:p>
        </w:tc>
      </w:tr>
      <w:tr w:rsidR="001B234D" w:rsidRPr="008370EA" w:rsidTr="001B234D">
        <w:trPr>
          <w:trHeight w:val="20"/>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13</w:t>
            </w:r>
            <w:r w:rsidR="001B234D" w:rsidRPr="008370EA">
              <w:rPr>
                <w:bCs/>
                <w:sz w:val="22"/>
                <w:szCs w:val="22"/>
              </w:rPr>
              <w:t xml:space="preserve">.2. </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8370EA" w:rsidRDefault="001B234D" w:rsidP="004E4EDA">
            <w:pPr>
              <w:ind w:left="34"/>
              <w:rPr>
                <w:sz w:val="22"/>
                <w:szCs w:val="22"/>
              </w:rPr>
            </w:pPr>
            <w:r w:rsidRPr="008370EA">
              <w:rPr>
                <w:sz w:val="22"/>
                <w:szCs w:val="22"/>
              </w:rPr>
              <w:t>Elektroniskā stabilitātes kontrole</w:t>
            </w:r>
          </w:p>
        </w:tc>
      </w:tr>
      <w:tr w:rsidR="001B234D" w:rsidRPr="008370EA" w:rsidTr="001B234D">
        <w:trPr>
          <w:trHeight w:val="308"/>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13.3</w:t>
            </w:r>
            <w:r w:rsidR="001B234D" w:rsidRPr="008370EA">
              <w:rPr>
                <w:bCs/>
                <w:sz w:val="22"/>
                <w:szCs w:val="22"/>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8370EA" w:rsidRDefault="008370EA" w:rsidP="008370EA">
            <w:pPr>
              <w:ind w:left="34"/>
              <w:rPr>
                <w:sz w:val="22"/>
                <w:szCs w:val="22"/>
              </w:rPr>
            </w:pPr>
            <w:r w:rsidRPr="008370EA">
              <w:rPr>
                <w:sz w:val="22"/>
                <w:szCs w:val="22"/>
              </w:rPr>
              <w:t xml:space="preserve">Vadītāja </w:t>
            </w:r>
            <w:r w:rsidR="001B234D" w:rsidRPr="008370EA">
              <w:rPr>
                <w:sz w:val="22"/>
                <w:szCs w:val="22"/>
              </w:rPr>
              <w:t>drošības spilvens</w:t>
            </w:r>
          </w:p>
        </w:tc>
      </w:tr>
      <w:tr w:rsidR="001B234D" w:rsidRPr="008370EA" w:rsidTr="001B234D">
        <w:trPr>
          <w:trHeight w:val="308"/>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13.4</w:t>
            </w:r>
            <w:r w:rsidR="001B234D" w:rsidRPr="008370EA">
              <w:rPr>
                <w:bCs/>
                <w:sz w:val="22"/>
                <w:szCs w:val="22"/>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8370EA" w:rsidRDefault="001B234D" w:rsidP="004E4EDA">
            <w:pPr>
              <w:ind w:left="34"/>
              <w:rPr>
                <w:sz w:val="22"/>
                <w:szCs w:val="22"/>
              </w:rPr>
            </w:pPr>
            <w:r w:rsidRPr="008370EA">
              <w:rPr>
                <w:sz w:val="22"/>
                <w:szCs w:val="22"/>
              </w:rPr>
              <w:t>Stūres pastiprinātājs</w:t>
            </w:r>
          </w:p>
        </w:tc>
      </w:tr>
      <w:tr w:rsidR="001B234D" w:rsidRPr="008370EA" w:rsidTr="00BD7869">
        <w:trPr>
          <w:trHeight w:val="308"/>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13.5</w:t>
            </w:r>
            <w:r w:rsidR="001B234D" w:rsidRPr="008370EA">
              <w:rPr>
                <w:bCs/>
                <w:sz w:val="22"/>
                <w:szCs w:val="22"/>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1B234D" w:rsidRPr="008370EA" w:rsidRDefault="001B234D" w:rsidP="004E4EDA">
            <w:pPr>
              <w:ind w:left="34"/>
              <w:rPr>
                <w:sz w:val="22"/>
                <w:szCs w:val="22"/>
              </w:rPr>
            </w:pPr>
            <w:r w:rsidRPr="008370EA">
              <w:rPr>
                <w:sz w:val="22"/>
                <w:szCs w:val="22"/>
              </w:rPr>
              <w:t>Automātiskie dienas gaitas lukturi</w:t>
            </w:r>
          </w:p>
        </w:tc>
      </w:tr>
      <w:tr w:rsidR="001B234D" w:rsidRPr="008370EA" w:rsidTr="001B234D">
        <w:trPr>
          <w:trHeight w:val="329"/>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13.6</w:t>
            </w:r>
            <w:r w:rsidR="001B234D" w:rsidRPr="008370EA">
              <w:rPr>
                <w:bCs/>
                <w:sz w:val="22"/>
                <w:szCs w:val="22"/>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8370EA" w:rsidRDefault="001B234D" w:rsidP="004E4EDA">
            <w:pPr>
              <w:ind w:left="34"/>
              <w:rPr>
                <w:sz w:val="22"/>
                <w:szCs w:val="22"/>
              </w:rPr>
            </w:pPr>
            <w:r w:rsidRPr="008370EA">
              <w:rPr>
                <w:sz w:val="22"/>
                <w:szCs w:val="22"/>
              </w:rPr>
              <w:t>Ele</w:t>
            </w:r>
            <w:r w:rsidR="008370EA" w:rsidRPr="008370EA">
              <w:rPr>
                <w:sz w:val="22"/>
                <w:szCs w:val="22"/>
              </w:rPr>
              <w:t xml:space="preserve">ktriski vadāmi priekšējie sānu </w:t>
            </w:r>
            <w:r w:rsidRPr="008370EA">
              <w:rPr>
                <w:sz w:val="22"/>
                <w:szCs w:val="22"/>
              </w:rPr>
              <w:t>logi</w:t>
            </w:r>
          </w:p>
        </w:tc>
      </w:tr>
      <w:tr w:rsidR="001B234D" w:rsidRPr="00710D13" w:rsidTr="001B234D">
        <w:trPr>
          <w:trHeight w:val="308"/>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13.7</w:t>
            </w:r>
            <w:r w:rsidR="001B234D" w:rsidRPr="008370EA">
              <w:rPr>
                <w:bCs/>
                <w:sz w:val="22"/>
                <w:szCs w:val="22"/>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C220CC" w:rsidRDefault="008370EA" w:rsidP="008370EA">
            <w:pPr>
              <w:ind w:left="34"/>
              <w:rPr>
                <w:sz w:val="22"/>
                <w:szCs w:val="22"/>
              </w:rPr>
            </w:pPr>
            <w:r w:rsidRPr="008370EA">
              <w:rPr>
                <w:sz w:val="22"/>
                <w:szCs w:val="22"/>
              </w:rPr>
              <w:t>Manuāla gaisa kondicionēšana</w:t>
            </w:r>
            <w:r w:rsidR="001B234D" w:rsidRPr="00C220CC">
              <w:rPr>
                <w:sz w:val="22"/>
                <w:szCs w:val="22"/>
              </w:rPr>
              <w:t xml:space="preserve"> </w:t>
            </w:r>
          </w:p>
        </w:tc>
      </w:tr>
      <w:tr w:rsidR="001B234D" w:rsidRPr="00710D13" w:rsidTr="001B234D">
        <w:trPr>
          <w:trHeight w:val="308"/>
        </w:trPr>
        <w:tc>
          <w:tcPr>
            <w:tcW w:w="993" w:type="dxa"/>
            <w:tcBorders>
              <w:top w:val="single" w:sz="4" w:space="0" w:color="auto"/>
              <w:left w:val="single" w:sz="4" w:space="0" w:color="auto"/>
              <w:bottom w:val="single" w:sz="4" w:space="0" w:color="auto"/>
              <w:right w:val="single" w:sz="4" w:space="0" w:color="auto"/>
            </w:tcBorders>
            <w:hideMark/>
          </w:tcPr>
          <w:p w:rsidR="001B234D" w:rsidRPr="00710D13" w:rsidRDefault="004E2AD6" w:rsidP="007A528A">
            <w:pPr>
              <w:ind w:left="-112"/>
              <w:jc w:val="center"/>
              <w:rPr>
                <w:sz w:val="22"/>
                <w:szCs w:val="22"/>
              </w:rPr>
            </w:pPr>
            <w:r>
              <w:rPr>
                <w:bCs/>
                <w:sz w:val="22"/>
                <w:szCs w:val="22"/>
              </w:rPr>
              <w:t>13.8</w:t>
            </w:r>
            <w:r w:rsidR="001B234D" w:rsidRPr="00710D13">
              <w:rPr>
                <w:bCs/>
                <w:sz w:val="22"/>
                <w:szCs w:val="22"/>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C220CC"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C220CC" w:rsidRDefault="001B234D" w:rsidP="004E4EDA">
            <w:pPr>
              <w:ind w:left="34"/>
              <w:rPr>
                <w:sz w:val="22"/>
                <w:szCs w:val="22"/>
              </w:rPr>
            </w:pPr>
            <w:r w:rsidRPr="00C220CC">
              <w:rPr>
                <w:sz w:val="22"/>
                <w:szCs w:val="22"/>
              </w:rPr>
              <w:t>Kruīza kontrole</w:t>
            </w:r>
          </w:p>
        </w:tc>
      </w:tr>
      <w:tr w:rsidR="001B234D" w:rsidRPr="00710D13" w:rsidTr="001B234D">
        <w:trPr>
          <w:trHeight w:val="308"/>
        </w:trPr>
        <w:tc>
          <w:tcPr>
            <w:tcW w:w="993" w:type="dxa"/>
            <w:tcBorders>
              <w:top w:val="single" w:sz="4" w:space="0" w:color="auto"/>
              <w:left w:val="single" w:sz="4" w:space="0" w:color="auto"/>
              <w:bottom w:val="single" w:sz="4" w:space="0" w:color="auto"/>
              <w:right w:val="single" w:sz="4" w:space="0" w:color="auto"/>
            </w:tcBorders>
            <w:hideMark/>
          </w:tcPr>
          <w:p w:rsidR="001B234D" w:rsidRPr="00710D13" w:rsidRDefault="004E2AD6" w:rsidP="007A528A">
            <w:pPr>
              <w:ind w:left="-112"/>
              <w:jc w:val="center"/>
              <w:rPr>
                <w:sz w:val="22"/>
                <w:szCs w:val="22"/>
              </w:rPr>
            </w:pPr>
            <w:r>
              <w:rPr>
                <w:bCs/>
                <w:sz w:val="22"/>
                <w:szCs w:val="22"/>
              </w:rPr>
              <w:t>13.9</w:t>
            </w:r>
            <w:r w:rsidR="001B234D" w:rsidRPr="00710D13">
              <w:rPr>
                <w:bCs/>
                <w:sz w:val="22"/>
                <w:szCs w:val="22"/>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C220CC"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C220CC" w:rsidRDefault="001B234D" w:rsidP="004E4EDA">
            <w:pPr>
              <w:ind w:left="34"/>
              <w:rPr>
                <w:sz w:val="22"/>
                <w:szCs w:val="22"/>
              </w:rPr>
            </w:pPr>
            <w:r w:rsidRPr="00C220CC">
              <w:rPr>
                <w:sz w:val="22"/>
                <w:szCs w:val="22"/>
              </w:rPr>
              <w:t>Signalizācija</w:t>
            </w:r>
          </w:p>
        </w:tc>
      </w:tr>
      <w:tr w:rsidR="001B234D" w:rsidRPr="008370EA" w:rsidTr="001B234D">
        <w:trPr>
          <w:trHeight w:val="308"/>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ind w:left="-112"/>
              <w:jc w:val="center"/>
              <w:rPr>
                <w:sz w:val="22"/>
                <w:szCs w:val="22"/>
              </w:rPr>
            </w:pPr>
            <w:r>
              <w:rPr>
                <w:bCs/>
                <w:sz w:val="22"/>
                <w:szCs w:val="22"/>
              </w:rPr>
              <w:t>13.10</w:t>
            </w:r>
            <w:r w:rsidR="001B234D" w:rsidRPr="008370EA">
              <w:rPr>
                <w:bCs/>
                <w:sz w:val="22"/>
                <w:szCs w:val="22"/>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8370EA" w:rsidRDefault="00BD7869" w:rsidP="004E4EDA">
            <w:pPr>
              <w:ind w:left="34"/>
              <w:rPr>
                <w:sz w:val="22"/>
                <w:szCs w:val="22"/>
              </w:rPr>
            </w:pPr>
            <w:r w:rsidRPr="008370EA">
              <w:rPr>
                <w:sz w:val="22"/>
                <w:szCs w:val="22"/>
              </w:rPr>
              <w:t xml:space="preserve">Integrēts plastmasas segums grīdai </w:t>
            </w:r>
          </w:p>
        </w:tc>
      </w:tr>
      <w:tr w:rsidR="001B234D" w:rsidRPr="008370EA" w:rsidTr="001B234D">
        <w:trPr>
          <w:trHeight w:val="567"/>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13.11</w:t>
            </w:r>
            <w:r w:rsidR="001B234D" w:rsidRPr="008370EA">
              <w:rPr>
                <w:bCs/>
                <w:sz w:val="22"/>
                <w:szCs w:val="22"/>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8370EA" w:rsidRDefault="008370EA" w:rsidP="004E4EDA">
            <w:pPr>
              <w:ind w:left="34"/>
              <w:rPr>
                <w:strike/>
                <w:sz w:val="22"/>
                <w:szCs w:val="22"/>
              </w:rPr>
            </w:pPr>
            <w:r w:rsidRPr="00302244">
              <w:rPr>
                <w:sz w:val="22"/>
                <w:szCs w:val="22"/>
              </w:rPr>
              <w:t>A</w:t>
            </w:r>
            <w:r w:rsidR="00BD7869" w:rsidRPr="00302244">
              <w:rPr>
                <w:sz w:val="22"/>
                <w:szCs w:val="22"/>
              </w:rPr>
              <w:t>izmugurējie parkošanās sensori, aizmugurējā kamera</w:t>
            </w:r>
          </w:p>
        </w:tc>
      </w:tr>
      <w:tr w:rsidR="001B234D" w:rsidRPr="008370EA" w:rsidTr="001B234D">
        <w:trPr>
          <w:trHeight w:val="308"/>
        </w:trPr>
        <w:tc>
          <w:tcPr>
            <w:tcW w:w="993" w:type="dxa"/>
            <w:tcBorders>
              <w:top w:val="single" w:sz="4" w:space="0" w:color="auto"/>
              <w:left w:val="single" w:sz="4" w:space="0" w:color="auto"/>
              <w:bottom w:val="single" w:sz="4" w:space="0" w:color="auto"/>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13.12</w:t>
            </w:r>
            <w:r w:rsidR="001B234D" w:rsidRPr="008370EA">
              <w:rPr>
                <w:bCs/>
                <w:sz w:val="22"/>
                <w:szCs w:val="22"/>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8370EA" w:rsidRDefault="001B234D" w:rsidP="004E4EDA">
            <w:pPr>
              <w:ind w:left="34"/>
              <w:rPr>
                <w:sz w:val="22"/>
                <w:szCs w:val="22"/>
              </w:rPr>
            </w:pPr>
            <w:r w:rsidRPr="008370EA">
              <w:rPr>
                <w:sz w:val="22"/>
                <w:szCs w:val="22"/>
              </w:rPr>
              <w:t xml:space="preserve">Radio </w:t>
            </w:r>
          </w:p>
        </w:tc>
      </w:tr>
      <w:tr w:rsidR="001B234D" w:rsidRPr="008370EA" w:rsidTr="001B234D">
        <w:trPr>
          <w:trHeight w:val="244"/>
        </w:trPr>
        <w:tc>
          <w:tcPr>
            <w:tcW w:w="993" w:type="dxa"/>
            <w:tcBorders>
              <w:top w:val="single" w:sz="4" w:space="0" w:color="00000A"/>
              <w:left w:val="single" w:sz="4" w:space="0" w:color="00000A"/>
              <w:bottom w:val="single" w:sz="4" w:space="0" w:color="00000A"/>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14</w:t>
            </w:r>
            <w:r w:rsidR="001B234D" w:rsidRPr="008370EA">
              <w:rPr>
                <w:bCs/>
                <w:sz w:val="22"/>
                <w:szCs w:val="22"/>
              </w:rPr>
              <w:t>.</w:t>
            </w:r>
          </w:p>
        </w:tc>
        <w:tc>
          <w:tcPr>
            <w:tcW w:w="3685" w:type="dxa"/>
            <w:vMerge w:val="restart"/>
            <w:tcBorders>
              <w:top w:val="single" w:sz="4" w:space="0" w:color="auto"/>
              <w:left w:val="single" w:sz="4" w:space="0" w:color="auto"/>
              <w:bottom w:val="nil"/>
              <w:right w:val="single" w:sz="4" w:space="0" w:color="auto"/>
            </w:tcBorders>
            <w:hideMark/>
          </w:tcPr>
          <w:p w:rsidR="001B234D" w:rsidRPr="008370EA" w:rsidRDefault="001B234D" w:rsidP="007A528A">
            <w:pPr>
              <w:ind w:left="-112"/>
              <w:rPr>
                <w:sz w:val="22"/>
                <w:szCs w:val="22"/>
              </w:rPr>
            </w:pPr>
            <w:r w:rsidRPr="008370EA">
              <w:rPr>
                <w:sz w:val="22"/>
                <w:szCs w:val="22"/>
              </w:rPr>
              <w:t xml:space="preserve">Automašīnu aprīkojumā </w:t>
            </w:r>
          </w:p>
        </w:tc>
        <w:tc>
          <w:tcPr>
            <w:tcW w:w="4253" w:type="dxa"/>
            <w:tcBorders>
              <w:top w:val="single" w:sz="4" w:space="0" w:color="auto"/>
              <w:left w:val="single" w:sz="4" w:space="0" w:color="auto"/>
              <w:bottom w:val="single" w:sz="4" w:space="0" w:color="auto"/>
              <w:right w:val="single" w:sz="4" w:space="0" w:color="auto"/>
            </w:tcBorders>
          </w:tcPr>
          <w:p w:rsidR="001B234D" w:rsidRPr="008370EA" w:rsidRDefault="001B234D" w:rsidP="004E4EDA">
            <w:pPr>
              <w:ind w:left="34"/>
              <w:rPr>
                <w:sz w:val="22"/>
                <w:szCs w:val="22"/>
              </w:rPr>
            </w:pPr>
          </w:p>
        </w:tc>
      </w:tr>
      <w:tr w:rsidR="001B234D" w:rsidRPr="008370EA" w:rsidTr="001B234D">
        <w:trPr>
          <w:trHeight w:val="276"/>
        </w:trPr>
        <w:tc>
          <w:tcPr>
            <w:tcW w:w="993" w:type="dxa"/>
            <w:tcBorders>
              <w:top w:val="single" w:sz="4" w:space="0" w:color="00000A"/>
              <w:left w:val="single" w:sz="4" w:space="0" w:color="00000A"/>
              <w:bottom w:val="single" w:sz="4" w:space="0" w:color="00000A"/>
              <w:right w:val="single" w:sz="4" w:space="0" w:color="auto"/>
            </w:tcBorders>
            <w:hideMark/>
          </w:tcPr>
          <w:p w:rsidR="001B234D" w:rsidRPr="008370EA" w:rsidRDefault="004E2AD6" w:rsidP="007A528A">
            <w:pPr>
              <w:spacing w:before="100" w:beforeAutospacing="1" w:after="100" w:afterAutospacing="1"/>
              <w:ind w:left="-112"/>
              <w:jc w:val="center"/>
              <w:rPr>
                <w:bCs/>
                <w:sz w:val="22"/>
                <w:szCs w:val="22"/>
              </w:rPr>
            </w:pPr>
            <w:r>
              <w:rPr>
                <w:bCs/>
                <w:sz w:val="22"/>
                <w:szCs w:val="22"/>
              </w:rPr>
              <w:t>14</w:t>
            </w:r>
            <w:r w:rsidR="001B234D" w:rsidRPr="008370EA">
              <w:rPr>
                <w:bCs/>
                <w:sz w:val="22"/>
                <w:szCs w:val="22"/>
              </w:rPr>
              <w:t>.1.</w:t>
            </w:r>
          </w:p>
        </w:tc>
        <w:tc>
          <w:tcPr>
            <w:tcW w:w="3685" w:type="dxa"/>
            <w:vMerge/>
            <w:tcBorders>
              <w:top w:val="single" w:sz="4" w:space="0" w:color="auto"/>
              <w:left w:val="single" w:sz="4" w:space="0" w:color="auto"/>
              <w:bottom w:val="nil"/>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1B234D" w:rsidRPr="008370EA" w:rsidRDefault="001B234D" w:rsidP="004E4EDA">
            <w:pPr>
              <w:ind w:left="34"/>
              <w:rPr>
                <w:sz w:val="22"/>
                <w:szCs w:val="22"/>
              </w:rPr>
            </w:pPr>
            <w:r w:rsidRPr="008370EA">
              <w:rPr>
                <w:sz w:val="22"/>
                <w:szCs w:val="22"/>
              </w:rPr>
              <w:t>Medicīniskā aptieciņa</w:t>
            </w:r>
          </w:p>
        </w:tc>
      </w:tr>
      <w:tr w:rsidR="001B234D" w:rsidRPr="008370EA" w:rsidTr="001B234D">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8370EA" w:rsidRDefault="004E2AD6" w:rsidP="007A528A">
            <w:pPr>
              <w:ind w:left="-112"/>
              <w:jc w:val="center"/>
              <w:rPr>
                <w:sz w:val="22"/>
                <w:szCs w:val="22"/>
              </w:rPr>
            </w:pPr>
            <w:r>
              <w:rPr>
                <w:sz w:val="22"/>
                <w:szCs w:val="22"/>
              </w:rPr>
              <w:t>14</w:t>
            </w:r>
            <w:r w:rsidR="001B234D" w:rsidRPr="008370EA">
              <w:rPr>
                <w:sz w:val="22"/>
                <w:szCs w:val="22"/>
              </w:rPr>
              <w:t>.2.</w:t>
            </w:r>
          </w:p>
        </w:tc>
        <w:tc>
          <w:tcPr>
            <w:tcW w:w="3685" w:type="dxa"/>
            <w:vMerge/>
            <w:tcBorders>
              <w:top w:val="single" w:sz="4" w:space="0" w:color="auto"/>
              <w:left w:val="single" w:sz="4" w:space="0" w:color="auto"/>
              <w:bottom w:val="nil"/>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8370EA" w:rsidRDefault="001B234D" w:rsidP="004E4EDA">
            <w:pPr>
              <w:ind w:left="34"/>
              <w:rPr>
                <w:sz w:val="22"/>
                <w:szCs w:val="22"/>
              </w:rPr>
            </w:pPr>
            <w:r w:rsidRPr="008370EA">
              <w:rPr>
                <w:sz w:val="22"/>
                <w:szCs w:val="22"/>
              </w:rPr>
              <w:t>Drošības veste</w:t>
            </w:r>
          </w:p>
        </w:tc>
      </w:tr>
      <w:tr w:rsidR="001B234D" w:rsidRPr="008370EA" w:rsidTr="001B234D">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8370EA" w:rsidRDefault="004E2AD6" w:rsidP="007A528A">
            <w:pPr>
              <w:ind w:left="-112"/>
              <w:jc w:val="center"/>
              <w:rPr>
                <w:sz w:val="22"/>
                <w:szCs w:val="22"/>
              </w:rPr>
            </w:pPr>
            <w:r>
              <w:rPr>
                <w:sz w:val="22"/>
                <w:szCs w:val="22"/>
              </w:rPr>
              <w:t>14</w:t>
            </w:r>
            <w:r w:rsidR="001B234D" w:rsidRPr="008370EA">
              <w:rPr>
                <w:sz w:val="22"/>
                <w:szCs w:val="22"/>
              </w:rPr>
              <w:t>.3.</w:t>
            </w:r>
          </w:p>
        </w:tc>
        <w:tc>
          <w:tcPr>
            <w:tcW w:w="3685" w:type="dxa"/>
            <w:vMerge/>
            <w:tcBorders>
              <w:top w:val="single" w:sz="4" w:space="0" w:color="auto"/>
              <w:left w:val="single" w:sz="4" w:space="0" w:color="auto"/>
              <w:bottom w:val="nil"/>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8370EA" w:rsidRDefault="001B234D" w:rsidP="004E4EDA">
            <w:pPr>
              <w:ind w:left="34"/>
              <w:rPr>
                <w:sz w:val="22"/>
                <w:szCs w:val="22"/>
              </w:rPr>
            </w:pPr>
            <w:r w:rsidRPr="008370EA">
              <w:rPr>
                <w:sz w:val="22"/>
                <w:szCs w:val="22"/>
              </w:rPr>
              <w:t>Ugunsdzēšamais aparāts</w:t>
            </w:r>
          </w:p>
        </w:tc>
      </w:tr>
      <w:tr w:rsidR="001B234D" w:rsidRPr="008370EA" w:rsidTr="001B234D">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8370EA" w:rsidRDefault="004E2AD6" w:rsidP="007A528A">
            <w:pPr>
              <w:ind w:left="-112"/>
              <w:jc w:val="center"/>
              <w:rPr>
                <w:sz w:val="22"/>
                <w:szCs w:val="22"/>
              </w:rPr>
            </w:pPr>
            <w:r>
              <w:rPr>
                <w:sz w:val="22"/>
                <w:szCs w:val="22"/>
              </w:rPr>
              <w:t>14</w:t>
            </w:r>
            <w:r w:rsidR="001B234D" w:rsidRPr="008370EA">
              <w:rPr>
                <w:sz w:val="22"/>
                <w:szCs w:val="22"/>
              </w:rPr>
              <w:t>.4.</w:t>
            </w:r>
          </w:p>
        </w:tc>
        <w:tc>
          <w:tcPr>
            <w:tcW w:w="3685" w:type="dxa"/>
            <w:vMerge/>
            <w:tcBorders>
              <w:top w:val="single" w:sz="4" w:space="0" w:color="auto"/>
              <w:left w:val="single" w:sz="4" w:space="0" w:color="auto"/>
              <w:bottom w:val="nil"/>
              <w:right w:val="single" w:sz="4" w:space="0" w:color="auto"/>
            </w:tcBorders>
            <w:vAlign w:val="center"/>
            <w:hideMark/>
          </w:tcPr>
          <w:p w:rsidR="001B234D" w:rsidRPr="008370EA" w:rsidRDefault="001B234D" w:rsidP="007A528A">
            <w:pPr>
              <w:ind w:left="-112"/>
              <w:rPr>
                <w:sz w:val="22"/>
                <w:szCs w:val="22"/>
              </w:rPr>
            </w:pP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8370EA" w:rsidRDefault="001B234D" w:rsidP="004E4EDA">
            <w:pPr>
              <w:ind w:left="34"/>
              <w:rPr>
                <w:sz w:val="22"/>
                <w:szCs w:val="22"/>
              </w:rPr>
            </w:pPr>
            <w:r w:rsidRPr="008370EA">
              <w:rPr>
                <w:sz w:val="22"/>
                <w:szCs w:val="22"/>
              </w:rPr>
              <w:t>Avārijas zīme</w:t>
            </w:r>
          </w:p>
        </w:tc>
      </w:tr>
      <w:tr w:rsidR="001B234D" w:rsidRPr="00710D13" w:rsidTr="001B234D">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8370EA" w:rsidRDefault="004E2AD6" w:rsidP="007A528A">
            <w:pPr>
              <w:ind w:left="-112"/>
              <w:jc w:val="center"/>
              <w:rPr>
                <w:sz w:val="22"/>
                <w:szCs w:val="22"/>
              </w:rPr>
            </w:pPr>
            <w:r>
              <w:rPr>
                <w:sz w:val="22"/>
                <w:szCs w:val="22"/>
              </w:rPr>
              <w:t>15</w:t>
            </w:r>
            <w:r w:rsidR="001B234D" w:rsidRPr="008370EA">
              <w:rPr>
                <w:sz w:val="22"/>
                <w:szCs w:val="22"/>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8370EA" w:rsidRDefault="001B234D" w:rsidP="007A528A">
            <w:pPr>
              <w:ind w:left="-112"/>
              <w:rPr>
                <w:sz w:val="22"/>
                <w:szCs w:val="22"/>
              </w:rPr>
            </w:pPr>
            <w:r w:rsidRPr="008370EA">
              <w:rPr>
                <w:sz w:val="22"/>
                <w:szCs w:val="22"/>
              </w:rPr>
              <w:t>Salona apgaismojums</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710D13" w:rsidRDefault="001B234D" w:rsidP="004E4EDA">
            <w:pPr>
              <w:ind w:left="34"/>
              <w:rPr>
                <w:sz w:val="22"/>
                <w:szCs w:val="22"/>
              </w:rPr>
            </w:pPr>
            <w:r w:rsidRPr="008370EA">
              <w:rPr>
                <w:sz w:val="22"/>
                <w:szCs w:val="22"/>
              </w:rPr>
              <w:t>Salona apgaismojums gan priekšā, gan kravas nodalījumā</w:t>
            </w:r>
          </w:p>
        </w:tc>
      </w:tr>
      <w:tr w:rsidR="001B234D" w:rsidRPr="00710D13" w:rsidTr="001B234D">
        <w:trPr>
          <w:trHeight w:val="299"/>
        </w:trPr>
        <w:tc>
          <w:tcPr>
            <w:tcW w:w="8931" w:type="dxa"/>
            <w:gridSpan w:val="3"/>
            <w:tcBorders>
              <w:top w:val="single" w:sz="4" w:space="0" w:color="auto"/>
              <w:left w:val="single" w:sz="4" w:space="0" w:color="auto"/>
              <w:bottom w:val="single" w:sz="4" w:space="0" w:color="auto"/>
              <w:right w:val="single" w:sz="4" w:space="0" w:color="00000A"/>
            </w:tcBorders>
            <w:shd w:val="clear" w:color="auto" w:fill="E2EFD9"/>
            <w:tcMar>
              <w:top w:w="0" w:type="dxa"/>
              <w:left w:w="108" w:type="dxa"/>
              <w:bottom w:w="0" w:type="dxa"/>
              <w:right w:w="108" w:type="dxa"/>
            </w:tcMar>
            <w:vAlign w:val="center"/>
            <w:hideMark/>
          </w:tcPr>
          <w:p w:rsidR="001B234D" w:rsidRPr="00710D13" w:rsidRDefault="001B234D" w:rsidP="004E4EDA">
            <w:pPr>
              <w:spacing w:before="120"/>
              <w:ind w:left="34"/>
              <w:jc w:val="center"/>
              <w:rPr>
                <w:color w:val="000000"/>
                <w:sz w:val="22"/>
                <w:szCs w:val="22"/>
              </w:rPr>
            </w:pPr>
            <w:r w:rsidRPr="00710D13">
              <w:rPr>
                <w:color w:val="000000"/>
                <w:sz w:val="22"/>
                <w:szCs w:val="22"/>
              </w:rPr>
              <w:t>III Garantijas</w:t>
            </w:r>
          </w:p>
        </w:tc>
      </w:tr>
      <w:tr w:rsidR="001B234D" w:rsidRPr="00710D13" w:rsidTr="004E2AD6">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710D13" w:rsidRDefault="001B234D" w:rsidP="008370EA">
            <w:pPr>
              <w:ind w:left="-112"/>
              <w:jc w:val="center"/>
              <w:rPr>
                <w:sz w:val="22"/>
                <w:szCs w:val="22"/>
              </w:rPr>
            </w:pPr>
            <w:r w:rsidRPr="00710D13">
              <w:rPr>
                <w:sz w:val="22"/>
                <w:szCs w:val="22"/>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234D" w:rsidRPr="00710D13" w:rsidRDefault="001B234D" w:rsidP="008370EA">
            <w:pPr>
              <w:ind w:left="-112"/>
              <w:jc w:val="left"/>
              <w:rPr>
                <w:color w:val="000000"/>
                <w:sz w:val="22"/>
                <w:szCs w:val="22"/>
              </w:rPr>
            </w:pPr>
            <w:r w:rsidRPr="00710D13">
              <w:rPr>
                <w:color w:val="000000"/>
                <w:sz w:val="22"/>
                <w:szCs w:val="22"/>
              </w:rPr>
              <w:t xml:space="preserve">Automašīnu vispārējās garantijas termiņš </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B234D" w:rsidRPr="00710D13" w:rsidRDefault="00BD7869" w:rsidP="004E2AD6">
            <w:pPr>
              <w:spacing w:before="120"/>
              <w:jc w:val="left"/>
              <w:rPr>
                <w:color w:val="000000"/>
                <w:sz w:val="22"/>
                <w:szCs w:val="22"/>
              </w:rPr>
            </w:pPr>
            <w:r>
              <w:rPr>
                <w:color w:val="000000"/>
                <w:sz w:val="22"/>
                <w:szCs w:val="22"/>
              </w:rPr>
              <w:t>Ne mazāk kā 2</w:t>
            </w:r>
            <w:r w:rsidR="00C220CC">
              <w:rPr>
                <w:color w:val="000000"/>
                <w:sz w:val="22"/>
                <w:szCs w:val="22"/>
              </w:rPr>
              <w:t xml:space="preserve"> </w:t>
            </w:r>
            <w:r>
              <w:rPr>
                <w:color w:val="000000"/>
                <w:sz w:val="22"/>
                <w:szCs w:val="22"/>
              </w:rPr>
              <w:t>(gadi</w:t>
            </w:r>
            <w:r w:rsidR="00C220CC">
              <w:rPr>
                <w:color w:val="000000"/>
                <w:sz w:val="22"/>
                <w:szCs w:val="22"/>
              </w:rPr>
              <w:t>) gadi n</w:t>
            </w:r>
            <w:r w:rsidR="001B234D" w:rsidRPr="00710D13">
              <w:rPr>
                <w:color w:val="000000"/>
                <w:sz w:val="22"/>
                <w:szCs w:val="22"/>
              </w:rPr>
              <w:t>o</w:t>
            </w:r>
            <w:r w:rsidR="00C220CC">
              <w:rPr>
                <w:color w:val="000000"/>
                <w:sz w:val="22"/>
                <w:szCs w:val="22"/>
              </w:rPr>
              <w:t xml:space="preserve"> </w:t>
            </w:r>
            <w:r w:rsidR="001B234D" w:rsidRPr="00710D13">
              <w:rPr>
                <w:sz w:val="22"/>
                <w:szCs w:val="22"/>
              </w:rPr>
              <w:t>automašīnu pirmās reģistrācijas brīža</w:t>
            </w:r>
            <w:r w:rsidR="001B234D" w:rsidRPr="00710D13">
              <w:rPr>
                <w:color w:val="000000"/>
                <w:sz w:val="22"/>
                <w:szCs w:val="22"/>
              </w:rPr>
              <w:t xml:space="preserve">  </w:t>
            </w:r>
          </w:p>
        </w:tc>
      </w:tr>
      <w:tr w:rsidR="001B234D" w:rsidRPr="00710D13" w:rsidTr="001B234D">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710D13" w:rsidRDefault="008370EA" w:rsidP="007A528A">
            <w:pPr>
              <w:ind w:left="-112"/>
              <w:jc w:val="center"/>
              <w:rPr>
                <w:sz w:val="22"/>
                <w:szCs w:val="22"/>
              </w:rPr>
            </w:pPr>
            <w:r>
              <w:rPr>
                <w:sz w:val="22"/>
                <w:szCs w:val="22"/>
              </w:rPr>
              <w:t>2</w:t>
            </w:r>
            <w:r w:rsidR="00C220CC">
              <w:rPr>
                <w:sz w:val="22"/>
                <w:szCs w:val="22"/>
              </w:rPr>
              <w:t>.</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B234D" w:rsidRPr="00710D13" w:rsidRDefault="001B234D" w:rsidP="007A528A">
            <w:pPr>
              <w:ind w:left="-112"/>
              <w:rPr>
                <w:bCs/>
                <w:color w:val="000000"/>
                <w:sz w:val="22"/>
                <w:szCs w:val="22"/>
              </w:rPr>
            </w:pPr>
            <w:r w:rsidRPr="00710D13">
              <w:rPr>
                <w:color w:val="000000"/>
                <w:sz w:val="22"/>
                <w:szCs w:val="22"/>
              </w:rPr>
              <w:t>Vispārējās garantijas nosacījumi</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B234D" w:rsidRPr="00710D13" w:rsidRDefault="001B234D" w:rsidP="004E4EDA">
            <w:pPr>
              <w:ind w:left="34"/>
              <w:rPr>
                <w:bCs/>
                <w:color w:val="000000"/>
                <w:sz w:val="22"/>
                <w:szCs w:val="22"/>
              </w:rPr>
            </w:pPr>
            <w:r w:rsidRPr="00710D13">
              <w:rPr>
                <w:color w:val="000000"/>
                <w:sz w:val="22"/>
                <w:szCs w:val="22"/>
              </w:rPr>
              <w:t xml:space="preserve">Tehniskajam piedāvājumam jāpievieno vispārējās garantijas nosacījumi </w:t>
            </w:r>
          </w:p>
        </w:tc>
      </w:tr>
      <w:tr w:rsidR="001B234D" w:rsidRPr="00710D13" w:rsidTr="001B234D">
        <w:tc>
          <w:tcPr>
            <w:tcW w:w="8931" w:type="dxa"/>
            <w:gridSpan w:val="3"/>
            <w:tcBorders>
              <w:top w:val="single" w:sz="4" w:space="0" w:color="auto"/>
              <w:left w:val="single" w:sz="4" w:space="0" w:color="auto"/>
              <w:bottom w:val="single" w:sz="4" w:space="0" w:color="auto"/>
              <w:right w:val="single" w:sz="4" w:space="0" w:color="00000A"/>
            </w:tcBorders>
            <w:shd w:val="clear" w:color="auto" w:fill="E2EFD9"/>
            <w:tcMar>
              <w:top w:w="0" w:type="dxa"/>
              <w:left w:w="108" w:type="dxa"/>
              <w:bottom w:w="0" w:type="dxa"/>
              <w:right w:w="108" w:type="dxa"/>
            </w:tcMar>
            <w:hideMark/>
          </w:tcPr>
          <w:p w:rsidR="001B234D" w:rsidRPr="00710D13" w:rsidRDefault="001B234D" w:rsidP="007A528A">
            <w:pPr>
              <w:ind w:left="-112"/>
              <w:jc w:val="center"/>
              <w:rPr>
                <w:sz w:val="22"/>
                <w:szCs w:val="22"/>
              </w:rPr>
            </w:pPr>
            <w:r w:rsidRPr="00710D13">
              <w:rPr>
                <w:sz w:val="22"/>
                <w:szCs w:val="22"/>
              </w:rPr>
              <w:t xml:space="preserve">IV Citas prasības </w:t>
            </w:r>
          </w:p>
        </w:tc>
      </w:tr>
      <w:tr w:rsidR="001B234D" w:rsidRPr="00710D13" w:rsidTr="001B234D">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710D13" w:rsidRDefault="001B234D" w:rsidP="007A528A">
            <w:pPr>
              <w:ind w:left="-112"/>
              <w:jc w:val="center"/>
              <w:rPr>
                <w:sz w:val="22"/>
                <w:szCs w:val="22"/>
              </w:rPr>
            </w:pPr>
            <w:r w:rsidRPr="00710D13">
              <w:rPr>
                <w:sz w:val="22"/>
                <w:szCs w:val="22"/>
              </w:rPr>
              <w:t xml:space="preserve">1. </w:t>
            </w:r>
          </w:p>
        </w:tc>
        <w:tc>
          <w:tcPr>
            <w:tcW w:w="7938" w:type="dxa"/>
            <w:gridSpan w:val="2"/>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hideMark/>
          </w:tcPr>
          <w:p w:rsidR="001B234D" w:rsidRPr="00710D13" w:rsidRDefault="001B234D" w:rsidP="007A528A">
            <w:pPr>
              <w:ind w:left="-112"/>
              <w:rPr>
                <w:sz w:val="22"/>
                <w:szCs w:val="22"/>
              </w:rPr>
            </w:pPr>
            <w:r w:rsidRPr="00710D13">
              <w:rPr>
                <w:sz w:val="22"/>
                <w:szCs w:val="22"/>
              </w:rPr>
              <w:t>Pasūtītājs ir tiesīgs veikt automašīnas virsbūves aplīmēšanu ar simboliku.</w:t>
            </w:r>
          </w:p>
        </w:tc>
      </w:tr>
      <w:tr w:rsidR="001B234D" w:rsidRPr="00710D13" w:rsidTr="001B234D">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710D13" w:rsidRDefault="001B234D" w:rsidP="007A528A">
            <w:pPr>
              <w:ind w:left="-112"/>
              <w:jc w:val="center"/>
              <w:rPr>
                <w:sz w:val="22"/>
                <w:szCs w:val="22"/>
              </w:rPr>
            </w:pPr>
            <w:r w:rsidRPr="00710D13">
              <w:rPr>
                <w:sz w:val="22"/>
                <w:szCs w:val="22"/>
              </w:rPr>
              <w:t>2.</w:t>
            </w:r>
          </w:p>
        </w:tc>
        <w:tc>
          <w:tcPr>
            <w:tcW w:w="79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234D" w:rsidRPr="00710D13" w:rsidRDefault="001B234D" w:rsidP="007A528A">
            <w:pPr>
              <w:ind w:left="-112"/>
              <w:rPr>
                <w:sz w:val="22"/>
                <w:szCs w:val="22"/>
              </w:rPr>
            </w:pPr>
            <w:r w:rsidRPr="00710D13">
              <w:rPr>
                <w:sz w:val="22"/>
                <w:szCs w:val="22"/>
              </w:rPr>
              <w:t xml:space="preserve">Reģistrācija CSDD (apliecība, numurzīmes, veikta tehniskās apskate) un veikta nodokļu samaksa. </w:t>
            </w:r>
          </w:p>
        </w:tc>
      </w:tr>
      <w:tr w:rsidR="001B234D" w:rsidRPr="00710D13" w:rsidTr="001B234D">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34D" w:rsidRPr="00710D13" w:rsidRDefault="001B234D" w:rsidP="007A528A">
            <w:pPr>
              <w:ind w:left="-112"/>
              <w:jc w:val="center"/>
              <w:rPr>
                <w:sz w:val="22"/>
                <w:szCs w:val="22"/>
              </w:rPr>
            </w:pPr>
            <w:r w:rsidRPr="00710D13">
              <w:rPr>
                <w:sz w:val="22"/>
                <w:szCs w:val="22"/>
              </w:rPr>
              <w:t xml:space="preserve">3. </w:t>
            </w:r>
          </w:p>
        </w:tc>
        <w:tc>
          <w:tcPr>
            <w:tcW w:w="79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34D" w:rsidRPr="00710D13" w:rsidRDefault="001B234D" w:rsidP="007A528A">
            <w:pPr>
              <w:ind w:left="-112"/>
              <w:rPr>
                <w:sz w:val="22"/>
                <w:szCs w:val="22"/>
              </w:rPr>
            </w:pPr>
            <w:r w:rsidRPr="00710D13">
              <w:rPr>
                <w:sz w:val="22"/>
                <w:szCs w:val="22"/>
              </w:rPr>
              <w:t>Pirmajai tehniskajai apskatei jābūt veiktai vismaz uz 11 mēnešiem. Pēc 11 mēnešiem tehniskās apskates un nodokļu izmaksas apmaksā pasūtītājs (nav jāiekļauj finanšu piedāvājumā).</w:t>
            </w:r>
          </w:p>
        </w:tc>
      </w:tr>
      <w:tr w:rsidR="001B234D" w:rsidRPr="00710D13" w:rsidTr="001B234D">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34D" w:rsidRPr="00710D13" w:rsidRDefault="001B234D" w:rsidP="007A528A">
            <w:pPr>
              <w:ind w:left="-112"/>
              <w:jc w:val="center"/>
              <w:rPr>
                <w:sz w:val="22"/>
                <w:szCs w:val="22"/>
              </w:rPr>
            </w:pPr>
            <w:r w:rsidRPr="00710D13">
              <w:rPr>
                <w:sz w:val="22"/>
                <w:szCs w:val="22"/>
              </w:rPr>
              <w:t xml:space="preserve">4. </w:t>
            </w:r>
          </w:p>
        </w:tc>
        <w:tc>
          <w:tcPr>
            <w:tcW w:w="79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34D" w:rsidRPr="00710D13" w:rsidRDefault="001B234D" w:rsidP="007A528A">
            <w:pPr>
              <w:ind w:left="-112"/>
              <w:rPr>
                <w:sz w:val="22"/>
                <w:szCs w:val="22"/>
              </w:rPr>
            </w:pPr>
            <w:r w:rsidRPr="00710D13">
              <w:rPr>
                <w:sz w:val="22"/>
                <w:szCs w:val="22"/>
              </w:rPr>
              <w:t>OCTA, KASKO nodrošina un apmaksā pasūtītājs (nav jāiekļauj finanšu piedāvājumā).</w:t>
            </w:r>
          </w:p>
        </w:tc>
      </w:tr>
      <w:tr w:rsidR="001B234D" w:rsidRPr="00710D13" w:rsidTr="001B234D">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34D" w:rsidRPr="00710D13" w:rsidRDefault="001B234D" w:rsidP="007A528A">
            <w:pPr>
              <w:ind w:left="-112"/>
              <w:jc w:val="center"/>
              <w:rPr>
                <w:sz w:val="22"/>
                <w:szCs w:val="22"/>
              </w:rPr>
            </w:pPr>
            <w:r w:rsidRPr="00710D13">
              <w:rPr>
                <w:sz w:val="22"/>
                <w:szCs w:val="22"/>
              </w:rPr>
              <w:t>5.</w:t>
            </w:r>
          </w:p>
        </w:tc>
        <w:tc>
          <w:tcPr>
            <w:tcW w:w="79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34D" w:rsidRPr="00710D13" w:rsidRDefault="001B234D" w:rsidP="007A528A">
            <w:pPr>
              <w:ind w:left="-112"/>
              <w:rPr>
                <w:sz w:val="22"/>
                <w:szCs w:val="22"/>
              </w:rPr>
            </w:pPr>
            <w:r w:rsidRPr="00710D13">
              <w:rPr>
                <w:sz w:val="22"/>
                <w:szCs w:val="22"/>
              </w:rPr>
              <w:t>Automašīnu apkopes un nolietojuma remontus apmaksā pasūtītājs (nav jāiekļauj finanšu piedāvājumā).</w:t>
            </w:r>
          </w:p>
        </w:tc>
      </w:tr>
    </w:tbl>
    <w:p w:rsidR="001B234D" w:rsidRPr="00710D13" w:rsidRDefault="001B234D" w:rsidP="001B234D">
      <w:pPr>
        <w:ind w:left="-112"/>
        <w:rPr>
          <w:sz w:val="22"/>
          <w:szCs w:val="22"/>
        </w:rPr>
      </w:pPr>
    </w:p>
    <w:p w:rsidR="001B234D" w:rsidRPr="00710D13" w:rsidRDefault="001B234D" w:rsidP="001B234D">
      <w:pPr>
        <w:tabs>
          <w:tab w:val="left" w:pos="3195"/>
        </w:tabs>
        <w:ind w:left="-112"/>
        <w:rPr>
          <w:b/>
          <w:sz w:val="22"/>
          <w:szCs w:val="22"/>
        </w:rPr>
      </w:pPr>
      <w:r w:rsidRPr="00710D13">
        <w:rPr>
          <w:b/>
          <w:sz w:val="22"/>
          <w:szCs w:val="22"/>
        </w:rPr>
        <w:t>Tehniskajam piedāvājumam jāpievieno:</w:t>
      </w:r>
    </w:p>
    <w:p w:rsidR="001B234D" w:rsidRPr="00710D13" w:rsidRDefault="001B234D" w:rsidP="001B234D">
      <w:pPr>
        <w:tabs>
          <w:tab w:val="left" w:pos="3195"/>
        </w:tabs>
        <w:ind w:left="-112"/>
        <w:rPr>
          <w:sz w:val="22"/>
          <w:szCs w:val="22"/>
        </w:rPr>
      </w:pPr>
      <w:r w:rsidRPr="00710D13">
        <w:rPr>
          <w:b/>
          <w:sz w:val="22"/>
          <w:szCs w:val="22"/>
        </w:rPr>
        <w:t>1</w:t>
      </w:r>
      <w:r w:rsidR="00BD7869">
        <w:rPr>
          <w:sz w:val="22"/>
          <w:szCs w:val="22"/>
        </w:rPr>
        <w:t>. Piedāvātās</w:t>
      </w:r>
      <w:r w:rsidRPr="00710D13">
        <w:rPr>
          <w:sz w:val="22"/>
          <w:szCs w:val="22"/>
        </w:rPr>
        <w:t xml:space="preserve"> </w:t>
      </w:r>
      <w:r w:rsidR="00C220CC">
        <w:rPr>
          <w:sz w:val="22"/>
          <w:szCs w:val="22"/>
        </w:rPr>
        <w:t xml:space="preserve">automašīnu </w:t>
      </w:r>
      <w:r w:rsidRPr="00710D13">
        <w:rPr>
          <w:sz w:val="22"/>
          <w:szCs w:val="22"/>
        </w:rPr>
        <w:t>ražotāja tehniskā</w:t>
      </w:r>
      <w:r w:rsidR="00BD7869">
        <w:rPr>
          <w:sz w:val="22"/>
          <w:szCs w:val="22"/>
        </w:rPr>
        <w:t>s</w:t>
      </w:r>
      <w:r w:rsidRPr="00710D13">
        <w:rPr>
          <w:sz w:val="22"/>
          <w:szCs w:val="22"/>
        </w:rPr>
        <w:t xml:space="preserve"> specifikācija</w:t>
      </w:r>
      <w:r w:rsidR="00BD7869">
        <w:rPr>
          <w:sz w:val="22"/>
          <w:szCs w:val="22"/>
        </w:rPr>
        <w:t>s</w:t>
      </w:r>
      <w:r w:rsidRPr="00710D13">
        <w:rPr>
          <w:sz w:val="22"/>
          <w:szCs w:val="22"/>
        </w:rPr>
        <w:t>;</w:t>
      </w:r>
    </w:p>
    <w:p w:rsidR="001B234D" w:rsidRPr="00710D13" w:rsidRDefault="001B234D" w:rsidP="001B234D">
      <w:pPr>
        <w:tabs>
          <w:tab w:val="left" w:pos="3195"/>
        </w:tabs>
        <w:ind w:left="-112"/>
        <w:rPr>
          <w:sz w:val="22"/>
          <w:szCs w:val="22"/>
        </w:rPr>
      </w:pPr>
      <w:r w:rsidRPr="00710D13">
        <w:rPr>
          <w:b/>
          <w:sz w:val="22"/>
          <w:szCs w:val="22"/>
        </w:rPr>
        <w:t>2.</w:t>
      </w:r>
      <w:r w:rsidRPr="00710D13">
        <w:rPr>
          <w:sz w:val="22"/>
          <w:szCs w:val="22"/>
        </w:rPr>
        <w:t xml:space="preserve"> EURO 6 atbilstību pierādošs dokuments;</w:t>
      </w:r>
    </w:p>
    <w:p w:rsidR="001B234D" w:rsidRPr="00710D13" w:rsidRDefault="001B234D" w:rsidP="001B234D">
      <w:pPr>
        <w:tabs>
          <w:tab w:val="left" w:pos="3195"/>
        </w:tabs>
        <w:ind w:left="-112"/>
        <w:rPr>
          <w:sz w:val="22"/>
          <w:szCs w:val="22"/>
        </w:rPr>
      </w:pPr>
      <w:r w:rsidRPr="00710D13">
        <w:rPr>
          <w:b/>
          <w:sz w:val="22"/>
          <w:szCs w:val="22"/>
        </w:rPr>
        <w:t>3</w:t>
      </w:r>
      <w:r w:rsidRPr="00710D13">
        <w:rPr>
          <w:sz w:val="22"/>
          <w:szCs w:val="22"/>
        </w:rPr>
        <w:t>. Vispārējās garantijas nosacījumi;</w:t>
      </w:r>
    </w:p>
    <w:p w:rsidR="001B234D" w:rsidRPr="00710D13" w:rsidRDefault="001B234D" w:rsidP="001B234D">
      <w:pPr>
        <w:ind w:left="-112" w:hanging="142"/>
        <w:rPr>
          <w:sz w:val="22"/>
          <w:szCs w:val="22"/>
        </w:rPr>
      </w:pPr>
      <w:r w:rsidRPr="00710D13">
        <w:rPr>
          <w:b/>
          <w:sz w:val="22"/>
          <w:szCs w:val="22"/>
        </w:rPr>
        <w:t xml:space="preserve">  4.</w:t>
      </w:r>
      <w:r w:rsidRPr="00710D13">
        <w:rPr>
          <w:sz w:val="22"/>
          <w:szCs w:val="22"/>
        </w:rPr>
        <w:t xml:space="preserve"> Citi dokumenti, ja nepieciešams, lai iepirkuma komisija var pārliecināties, ka Pretendenta Tehniskā piedāvājuma prasības ir pamatotas. </w:t>
      </w:r>
      <w:r w:rsidRPr="00710D13">
        <w:rPr>
          <w:sz w:val="22"/>
          <w:szCs w:val="22"/>
        </w:rPr>
        <w:tab/>
      </w:r>
    </w:p>
    <w:p w:rsidR="001B234D" w:rsidRPr="00710D13" w:rsidRDefault="001B234D" w:rsidP="001B234D">
      <w:pPr>
        <w:jc w:val="right"/>
        <w:rPr>
          <w:sz w:val="22"/>
          <w:szCs w:val="22"/>
          <w:u w:val="single"/>
        </w:rPr>
      </w:pPr>
      <w:r>
        <w:rPr>
          <w:b/>
          <w:lang w:eastAsia="x-none"/>
        </w:rPr>
        <w:br w:type="page"/>
      </w:r>
      <w:r w:rsidR="00D0044A">
        <w:rPr>
          <w:sz w:val="22"/>
          <w:szCs w:val="22"/>
        </w:rPr>
        <w:t>Identifikācijas Nr. SA 2022 13</w:t>
      </w:r>
    </w:p>
    <w:p w:rsidR="001B234D" w:rsidRPr="00710D13" w:rsidRDefault="001B234D" w:rsidP="001B234D">
      <w:pPr>
        <w:ind w:left="360"/>
        <w:jc w:val="right"/>
        <w:rPr>
          <w:sz w:val="22"/>
          <w:szCs w:val="22"/>
        </w:rPr>
      </w:pPr>
      <w:r w:rsidRPr="00710D13">
        <w:rPr>
          <w:sz w:val="22"/>
          <w:szCs w:val="22"/>
        </w:rPr>
        <w:t>3.pielikums</w:t>
      </w:r>
    </w:p>
    <w:p w:rsidR="001B234D" w:rsidRPr="00710D13" w:rsidRDefault="001B234D" w:rsidP="001B234D">
      <w:pPr>
        <w:rPr>
          <w:b/>
          <w:caps/>
          <w:sz w:val="22"/>
          <w:szCs w:val="22"/>
        </w:rPr>
      </w:pPr>
    </w:p>
    <w:p w:rsidR="001B234D" w:rsidRPr="00710D13" w:rsidRDefault="001B234D" w:rsidP="001B234D">
      <w:pPr>
        <w:tabs>
          <w:tab w:val="left" w:pos="3510"/>
        </w:tabs>
        <w:rPr>
          <w:sz w:val="22"/>
          <w:szCs w:val="22"/>
        </w:rPr>
      </w:pPr>
    </w:p>
    <w:p w:rsidR="001B234D" w:rsidRDefault="001B234D" w:rsidP="001B234D">
      <w:pPr>
        <w:tabs>
          <w:tab w:val="left" w:pos="3510"/>
        </w:tabs>
        <w:jc w:val="center"/>
        <w:rPr>
          <w:b/>
          <w:color w:val="000000"/>
          <w:sz w:val="22"/>
          <w:szCs w:val="22"/>
        </w:rPr>
      </w:pPr>
      <w:r w:rsidRPr="00710D13">
        <w:rPr>
          <w:b/>
          <w:color w:val="000000"/>
          <w:sz w:val="22"/>
          <w:szCs w:val="22"/>
        </w:rPr>
        <w:t>TEHNISKAIS PIEDĀVĀJUMS</w:t>
      </w:r>
    </w:p>
    <w:p w:rsidR="004E2AD6" w:rsidRDefault="004E2AD6" w:rsidP="001B234D">
      <w:pPr>
        <w:tabs>
          <w:tab w:val="left" w:pos="3510"/>
        </w:tabs>
        <w:jc w:val="center"/>
        <w:rPr>
          <w:b/>
          <w:color w:val="000000"/>
          <w:sz w:val="22"/>
          <w:szCs w:val="22"/>
        </w:rPr>
      </w:pPr>
    </w:p>
    <w:tbl>
      <w:tblPr>
        <w:tblW w:w="8931" w:type="dxa"/>
        <w:tblInd w:w="-147" w:type="dxa"/>
        <w:tblLayout w:type="fixed"/>
        <w:tblCellMar>
          <w:left w:w="113" w:type="dxa"/>
        </w:tblCellMar>
        <w:tblLook w:val="04A0" w:firstRow="1" w:lastRow="0" w:firstColumn="1" w:lastColumn="0" w:noHBand="0" w:noVBand="1"/>
      </w:tblPr>
      <w:tblGrid>
        <w:gridCol w:w="993"/>
        <w:gridCol w:w="3685"/>
        <w:gridCol w:w="4253"/>
      </w:tblGrid>
      <w:tr w:rsidR="004E2AD6" w:rsidRPr="00710D13" w:rsidTr="00E42873">
        <w:tc>
          <w:tcPr>
            <w:tcW w:w="993" w:type="dxa"/>
            <w:tcBorders>
              <w:top w:val="single" w:sz="4" w:space="0" w:color="00000A"/>
              <w:left w:val="single" w:sz="4" w:space="0" w:color="00000A"/>
              <w:bottom w:val="single" w:sz="4" w:space="0" w:color="00000A"/>
              <w:right w:val="single" w:sz="4" w:space="0" w:color="00000A"/>
            </w:tcBorders>
            <w:hideMark/>
          </w:tcPr>
          <w:p w:rsidR="004E2AD6" w:rsidRPr="00710D13" w:rsidRDefault="004E2AD6" w:rsidP="00E42873">
            <w:pPr>
              <w:ind w:left="-112"/>
              <w:jc w:val="center"/>
              <w:rPr>
                <w:b/>
                <w:sz w:val="22"/>
                <w:szCs w:val="22"/>
                <w:lang w:eastAsia="ru-RU"/>
              </w:rPr>
            </w:pPr>
            <w:r w:rsidRPr="00710D13">
              <w:rPr>
                <w:b/>
                <w:sz w:val="22"/>
                <w:szCs w:val="22"/>
                <w:lang w:eastAsia="ru-RU"/>
              </w:rPr>
              <w:t>Nr.p.k.</w:t>
            </w:r>
          </w:p>
        </w:tc>
        <w:tc>
          <w:tcPr>
            <w:tcW w:w="3685" w:type="dxa"/>
            <w:tcBorders>
              <w:top w:val="single" w:sz="4" w:space="0" w:color="00000A"/>
              <w:left w:val="single" w:sz="4" w:space="0" w:color="00000A"/>
              <w:bottom w:val="single" w:sz="4" w:space="0" w:color="00000A"/>
              <w:right w:val="single" w:sz="4" w:space="0" w:color="00000A"/>
            </w:tcBorders>
            <w:hideMark/>
          </w:tcPr>
          <w:p w:rsidR="004E2AD6" w:rsidRPr="00710D13" w:rsidRDefault="004E2AD6" w:rsidP="00E42873">
            <w:pPr>
              <w:ind w:left="-112"/>
              <w:jc w:val="center"/>
              <w:rPr>
                <w:b/>
                <w:sz w:val="22"/>
                <w:szCs w:val="22"/>
                <w:lang w:eastAsia="ru-RU"/>
              </w:rPr>
            </w:pPr>
            <w:r w:rsidRPr="00710D13">
              <w:rPr>
                <w:b/>
                <w:sz w:val="22"/>
                <w:szCs w:val="22"/>
                <w:lang w:eastAsia="ru-RU"/>
              </w:rPr>
              <w:t>Raksturlielums (papildus informāciju skatīt Tehniskajā specifikācijā)</w:t>
            </w:r>
          </w:p>
        </w:tc>
        <w:tc>
          <w:tcPr>
            <w:tcW w:w="4253" w:type="dxa"/>
            <w:tcBorders>
              <w:top w:val="single" w:sz="4" w:space="0" w:color="00000A"/>
              <w:left w:val="single" w:sz="4" w:space="0" w:color="00000A"/>
              <w:bottom w:val="single" w:sz="4" w:space="0" w:color="00000A"/>
              <w:right w:val="single" w:sz="4" w:space="0" w:color="00000A"/>
            </w:tcBorders>
            <w:hideMark/>
          </w:tcPr>
          <w:p w:rsidR="004E2AD6" w:rsidRPr="00710D13" w:rsidRDefault="004E2AD6" w:rsidP="00E42873">
            <w:pPr>
              <w:keepNext/>
              <w:ind w:left="-112"/>
              <w:jc w:val="center"/>
              <w:rPr>
                <w:b/>
                <w:sz w:val="22"/>
                <w:szCs w:val="22"/>
                <w:lang w:eastAsia="ru-RU"/>
              </w:rPr>
            </w:pPr>
            <w:r w:rsidRPr="00710D13">
              <w:rPr>
                <w:b/>
                <w:sz w:val="22"/>
                <w:szCs w:val="22"/>
                <w:lang w:eastAsia="ru-RU"/>
              </w:rPr>
              <w:t xml:space="preserve">Tehniskais piedāvājums </w:t>
            </w:r>
          </w:p>
        </w:tc>
      </w:tr>
      <w:tr w:rsidR="004E2AD6" w:rsidRPr="00710D13" w:rsidTr="00E42873">
        <w:tc>
          <w:tcPr>
            <w:tcW w:w="993" w:type="dxa"/>
            <w:tcBorders>
              <w:top w:val="single" w:sz="4" w:space="0" w:color="00000A"/>
              <w:left w:val="single" w:sz="4" w:space="0" w:color="00000A"/>
              <w:bottom w:val="single" w:sz="4" w:space="0" w:color="00000A"/>
              <w:right w:val="single" w:sz="4" w:space="0" w:color="00000A"/>
            </w:tcBorders>
            <w:shd w:val="clear" w:color="auto" w:fill="E2EFD9"/>
          </w:tcPr>
          <w:p w:rsidR="004E2AD6" w:rsidRPr="00710D13" w:rsidRDefault="004E2AD6" w:rsidP="00E42873">
            <w:pPr>
              <w:keepNext/>
              <w:tabs>
                <w:tab w:val="left" w:pos="3900"/>
              </w:tabs>
              <w:ind w:left="-112"/>
              <w:rPr>
                <w:b/>
                <w:i/>
                <w:sz w:val="22"/>
                <w:szCs w:val="22"/>
                <w:lang w:eastAsia="ru-RU"/>
              </w:rPr>
            </w:pPr>
          </w:p>
        </w:tc>
        <w:tc>
          <w:tcPr>
            <w:tcW w:w="7938" w:type="dxa"/>
            <w:gridSpan w:val="2"/>
            <w:tcBorders>
              <w:top w:val="single" w:sz="4" w:space="0" w:color="00000A"/>
              <w:left w:val="single" w:sz="4" w:space="0" w:color="00000A"/>
              <w:bottom w:val="single" w:sz="4" w:space="0" w:color="00000A"/>
              <w:right w:val="single" w:sz="4" w:space="0" w:color="00000A"/>
            </w:tcBorders>
            <w:shd w:val="clear" w:color="auto" w:fill="E2EFD9"/>
            <w:hideMark/>
          </w:tcPr>
          <w:p w:rsidR="004E2AD6" w:rsidRPr="00710D13" w:rsidRDefault="004E2AD6" w:rsidP="004E2AD6">
            <w:pPr>
              <w:keepNext/>
              <w:tabs>
                <w:tab w:val="left" w:pos="3900"/>
              </w:tabs>
              <w:ind w:left="-112"/>
              <w:jc w:val="center"/>
              <w:rPr>
                <w:b/>
                <w:sz w:val="22"/>
                <w:szCs w:val="22"/>
                <w:lang w:eastAsia="ru-RU"/>
              </w:rPr>
            </w:pPr>
            <w:r w:rsidRPr="00710D13">
              <w:rPr>
                <w:b/>
                <w:sz w:val="22"/>
                <w:szCs w:val="22"/>
                <w:lang w:eastAsia="ru-RU"/>
              </w:rPr>
              <w:t>I Vispārīgās prasības</w:t>
            </w:r>
          </w:p>
        </w:tc>
      </w:tr>
      <w:tr w:rsidR="004E2AD6" w:rsidRPr="008370EA" w:rsidTr="005A2447">
        <w:tc>
          <w:tcPr>
            <w:tcW w:w="993" w:type="dxa"/>
            <w:tcBorders>
              <w:top w:val="single" w:sz="4" w:space="0" w:color="00000A"/>
              <w:left w:val="single" w:sz="4" w:space="0" w:color="00000A"/>
              <w:bottom w:val="single" w:sz="4" w:space="0" w:color="00000A"/>
              <w:right w:val="single" w:sz="4" w:space="0" w:color="00000A"/>
            </w:tcBorders>
          </w:tcPr>
          <w:p w:rsidR="004E2AD6" w:rsidRPr="00710D13" w:rsidRDefault="004E2AD6" w:rsidP="004E2AD6">
            <w:pPr>
              <w:spacing w:before="100" w:beforeAutospacing="1" w:after="100" w:afterAutospacing="1"/>
              <w:ind w:left="-112"/>
              <w:jc w:val="center"/>
              <w:rPr>
                <w:sz w:val="22"/>
                <w:szCs w:val="22"/>
                <w:lang w:eastAsia="ru-RU"/>
              </w:rPr>
            </w:pPr>
            <w:r w:rsidRPr="00710D13">
              <w:rPr>
                <w:sz w:val="22"/>
                <w:szCs w:val="22"/>
                <w:lang w:eastAsia="ru-RU"/>
              </w:rPr>
              <w:t>1.</w:t>
            </w:r>
          </w:p>
        </w:tc>
        <w:tc>
          <w:tcPr>
            <w:tcW w:w="3685" w:type="dxa"/>
            <w:tcBorders>
              <w:top w:val="single" w:sz="4" w:space="0" w:color="00000A"/>
              <w:left w:val="single" w:sz="4" w:space="0" w:color="00000A"/>
              <w:bottom w:val="single" w:sz="4" w:space="0" w:color="00000A"/>
              <w:right w:val="single" w:sz="4" w:space="0" w:color="00000A"/>
            </w:tcBorders>
          </w:tcPr>
          <w:p w:rsidR="004E2AD6" w:rsidRPr="00710D13" w:rsidRDefault="004E2AD6" w:rsidP="004E2AD6">
            <w:pPr>
              <w:spacing w:before="100" w:beforeAutospacing="1" w:after="100" w:afterAutospacing="1"/>
              <w:ind w:left="-112"/>
              <w:rPr>
                <w:bCs/>
                <w:sz w:val="22"/>
                <w:szCs w:val="22"/>
              </w:rPr>
            </w:pPr>
            <w:r>
              <w:rPr>
                <w:sz w:val="22"/>
                <w:szCs w:val="22"/>
                <w:lang w:eastAsia="ru-RU"/>
              </w:rPr>
              <w:t>Automašīnas</w:t>
            </w:r>
            <w:r w:rsidRPr="00710D13">
              <w:rPr>
                <w:sz w:val="22"/>
                <w:szCs w:val="22"/>
                <w:lang w:eastAsia="ru-RU"/>
              </w:rPr>
              <w:t xml:space="preserve"> marka, modelis</w:t>
            </w: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4E2AD6" w:rsidRPr="008370EA" w:rsidRDefault="004E2AD6" w:rsidP="004E2AD6">
            <w:pPr>
              <w:keepNext/>
              <w:ind w:left="34"/>
              <w:rPr>
                <w:sz w:val="22"/>
                <w:szCs w:val="22"/>
                <w:lang w:eastAsia="ru-RU"/>
              </w:rPr>
            </w:pPr>
          </w:p>
        </w:tc>
      </w:tr>
      <w:tr w:rsidR="004E2AD6" w:rsidRPr="008370EA" w:rsidTr="00E42873">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8370EA" w:rsidRDefault="004E2AD6" w:rsidP="004E2AD6">
            <w:pPr>
              <w:pStyle w:val="ListParagraph"/>
              <w:ind w:left="-112"/>
              <w:jc w:val="center"/>
              <w:rPr>
                <w:rFonts w:cs="Times New Roman"/>
                <w:sz w:val="22"/>
                <w:szCs w:val="22"/>
              </w:rPr>
            </w:pPr>
            <w:r w:rsidRPr="008370EA">
              <w:rPr>
                <w:rFonts w:cs="Times New Roman"/>
                <w:sz w:val="22"/>
                <w:szCs w:val="22"/>
              </w:rPr>
              <w:t>2.</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rsidR="004E2AD6" w:rsidRPr="008370EA" w:rsidRDefault="004E2AD6" w:rsidP="004E2AD6">
            <w:pPr>
              <w:pStyle w:val="ListParagraph"/>
              <w:ind w:left="-112"/>
              <w:rPr>
                <w:rFonts w:cs="Times New Roman"/>
                <w:sz w:val="22"/>
                <w:szCs w:val="22"/>
              </w:rPr>
            </w:pPr>
            <w:r>
              <w:rPr>
                <w:rFonts w:cs="Times New Roman"/>
                <w:sz w:val="22"/>
                <w:szCs w:val="22"/>
              </w:rPr>
              <w:t xml:space="preserve">Operatīvā līzinga termiņš; mēneši </w:t>
            </w:r>
          </w:p>
          <w:p w:rsidR="004E2AD6" w:rsidRPr="008370EA" w:rsidRDefault="004E2AD6" w:rsidP="004E2AD6">
            <w:pPr>
              <w:spacing w:before="100" w:beforeAutospacing="1" w:after="100" w:afterAutospacing="1"/>
              <w:ind w:left="-112"/>
              <w:rPr>
                <w:bCs/>
                <w:sz w:val="22"/>
                <w:szCs w:val="22"/>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8370EA" w:rsidRDefault="004E2AD6" w:rsidP="004E2AD6">
            <w:pPr>
              <w:keepNext/>
              <w:ind w:left="34"/>
              <w:rPr>
                <w:sz w:val="22"/>
                <w:szCs w:val="22"/>
                <w:lang w:eastAsia="ru-RU"/>
              </w:rPr>
            </w:pPr>
          </w:p>
        </w:tc>
      </w:tr>
      <w:tr w:rsidR="004E2AD6" w:rsidRPr="008370EA" w:rsidTr="00E42873">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8370EA" w:rsidRDefault="004E2AD6" w:rsidP="004E2AD6">
            <w:pPr>
              <w:spacing w:before="100" w:beforeAutospacing="1" w:after="100" w:afterAutospacing="1"/>
              <w:ind w:left="-112"/>
              <w:jc w:val="center"/>
              <w:rPr>
                <w:bCs/>
                <w:sz w:val="22"/>
                <w:szCs w:val="22"/>
              </w:rPr>
            </w:pPr>
            <w:r w:rsidRPr="008370EA">
              <w:rPr>
                <w:bCs/>
                <w:sz w:val="22"/>
                <w:szCs w:val="22"/>
              </w:rPr>
              <w:t>3.</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8370EA" w:rsidRDefault="004E2AD6" w:rsidP="004E2AD6">
            <w:pPr>
              <w:spacing w:before="100" w:beforeAutospacing="1" w:after="100" w:afterAutospacing="1"/>
              <w:ind w:left="-112"/>
              <w:rPr>
                <w:bCs/>
                <w:sz w:val="22"/>
                <w:szCs w:val="22"/>
              </w:rPr>
            </w:pPr>
            <w:r w:rsidRPr="008370EA">
              <w:rPr>
                <w:bCs/>
                <w:sz w:val="22"/>
                <w:szCs w:val="22"/>
              </w:rPr>
              <w:t xml:space="preserve">Izpirkuma tiesības </w:t>
            </w: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4E2AD6" w:rsidRPr="008370EA" w:rsidRDefault="004E2AD6" w:rsidP="004E2AD6">
            <w:pPr>
              <w:pStyle w:val="ListParagraph"/>
              <w:ind w:left="34"/>
              <w:jc w:val="both"/>
              <w:rPr>
                <w:b/>
                <w:i/>
                <w:sz w:val="22"/>
                <w:szCs w:val="22"/>
                <w:lang w:eastAsia="ru-RU"/>
              </w:rPr>
            </w:pPr>
          </w:p>
        </w:tc>
      </w:tr>
      <w:tr w:rsidR="004E2AD6" w:rsidRPr="00710D13" w:rsidTr="00E42873">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8370EA" w:rsidRDefault="00624CD6" w:rsidP="004E2AD6">
            <w:pPr>
              <w:spacing w:before="100" w:beforeAutospacing="1" w:after="100" w:afterAutospacing="1"/>
              <w:ind w:left="-112"/>
              <w:jc w:val="center"/>
              <w:rPr>
                <w:bCs/>
                <w:sz w:val="22"/>
                <w:szCs w:val="22"/>
              </w:rPr>
            </w:pPr>
            <w:r>
              <w:rPr>
                <w:bCs/>
                <w:sz w:val="22"/>
                <w:szCs w:val="22"/>
              </w:rPr>
              <w:t>4</w:t>
            </w:r>
            <w:r w:rsidR="004E2AD6" w:rsidRPr="008370EA">
              <w:rPr>
                <w:bCs/>
                <w:sz w:val="22"/>
                <w:szCs w:val="22"/>
              </w:rPr>
              <w:t>.</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8370EA" w:rsidRDefault="004E2AD6" w:rsidP="004E2AD6">
            <w:pPr>
              <w:spacing w:before="100" w:beforeAutospacing="1" w:after="100" w:afterAutospacing="1"/>
              <w:ind w:left="-112"/>
              <w:rPr>
                <w:bCs/>
                <w:sz w:val="22"/>
                <w:szCs w:val="22"/>
              </w:rPr>
            </w:pPr>
            <w:r w:rsidRPr="008370EA">
              <w:rPr>
                <w:bCs/>
                <w:sz w:val="22"/>
                <w:szCs w:val="22"/>
              </w:rPr>
              <w:t xml:space="preserve">Automašīnas nodošana pasūtītājam </w:t>
            </w:r>
          </w:p>
        </w:tc>
        <w:tc>
          <w:tcPr>
            <w:tcW w:w="4253"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624CD6" w:rsidRDefault="004E2AD6" w:rsidP="00624CD6">
            <w:pPr>
              <w:keepNext/>
              <w:ind w:left="34"/>
              <w:rPr>
                <w:i/>
                <w:sz w:val="22"/>
                <w:szCs w:val="22"/>
                <w:lang w:eastAsia="ru-RU"/>
              </w:rPr>
            </w:pPr>
            <w:r w:rsidRPr="00624CD6">
              <w:rPr>
                <w:i/>
                <w:sz w:val="22"/>
                <w:szCs w:val="22"/>
                <w:lang w:eastAsia="ru-RU"/>
              </w:rPr>
              <w:t>Nor</w:t>
            </w:r>
            <w:r w:rsidR="00624CD6" w:rsidRPr="00624CD6">
              <w:rPr>
                <w:i/>
                <w:sz w:val="22"/>
                <w:szCs w:val="22"/>
                <w:lang w:eastAsia="ru-RU"/>
              </w:rPr>
              <w:t>ā</w:t>
            </w:r>
            <w:r w:rsidRPr="00624CD6">
              <w:rPr>
                <w:i/>
                <w:sz w:val="22"/>
                <w:szCs w:val="22"/>
                <w:lang w:eastAsia="ru-RU"/>
              </w:rPr>
              <w:t>dīt laiku kalendārajās dienās;</w:t>
            </w:r>
          </w:p>
          <w:p w:rsidR="004E2AD6" w:rsidRPr="008370EA" w:rsidRDefault="004E2AD6" w:rsidP="004E2AD6">
            <w:pPr>
              <w:keepNext/>
              <w:ind w:left="34"/>
              <w:rPr>
                <w:i/>
                <w:sz w:val="22"/>
                <w:szCs w:val="22"/>
                <w:lang w:eastAsia="ru-RU"/>
              </w:rPr>
            </w:pPr>
            <w:r w:rsidRPr="00624CD6">
              <w:rPr>
                <w:i/>
                <w:sz w:val="22"/>
                <w:szCs w:val="22"/>
                <w:lang w:eastAsia="ru-RU"/>
              </w:rPr>
              <w:t>Norādīt nodošanas vietas adresi</w:t>
            </w:r>
            <w:r>
              <w:rPr>
                <w:sz w:val="22"/>
                <w:szCs w:val="22"/>
                <w:lang w:eastAsia="ru-RU"/>
              </w:rPr>
              <w:t xml:space="preserve"> </w:t>
            </w:r>
          </w:p>
        </w:tc>
      </w:tr>
      <w:tr w:rsidR="004E2AD6" w:rsidRPr="00710D13" w:rsidTr="00E42873">
        <w:tc>
          <w:tcPr>
            <w:tcW w:w="8931" w:type="dxa"/>
            <w:gridSpan w:val="3"/>
            <w:tcBorders>
              <w:top w:val="single" w:sz="4" w:space="0" w:color="00000A"/>
              <w:left w:val="single" w:sz="4" w:space="0" w:color="00000A"/>
              <w:bottom w:val="single" w:sz="4" w:space="0" w:color="00000A"/>
              <w:right w:val="single" w:sz="4" w:space="0" w:color="00000A"/>
            </w:tcBorders>
            <w:shd w:val="clear" w:color="auto" w:fill="E2EFD9"/>
            <w:hideMark/>
          </w:tcPr>
          <w:p w:rsidR="004E2AD6" w:rsidRPr="00710D13" w:rsidRDefault="004E2AD6" w:rsidP="004E2AD6">
            <w:pPr>
              <w:keepNext/>
              <w:ind w:left="34"/>
              <w:jc w:val="center"/>
              <w:rPr>
                <w:b/>
                <w:sz w:val="22"/>
                <w:szCs w:val="22"/>
                <w:lang w:eastAsia="ru-RU"/>
              </w:rPr>
            </w:pPr>
            <w:r w:rsidRPr="00710D13">
              <w:rPr>
                <w:b/>
                <w:bCs/>
                <w:sz w:val="22"/>
                <w:szCs w:val="22"/>
              </w:rPr>
              <w:t>II Tehniskās prasības</w:t>
            </w:r>
          </w:p>
        </w:tc>
      </w:tr>
      <w:tr w:rsidR="004E2AD6" w:rsidRPr="00710D13" w:rsidTr="00E42873">
        <w:trPr>
          <w:trHeight w:val="20"/>
        </w:trPr>
        <w:tc>
          <w:tcPr>
            <w:tcW w:w="993" w:type="dxa"/>
            <w:tcBorders>
              <w:top w:val="single" w:sz="4" w:space="0" w:color="00000A"/>
              <w:left w:val="single" w:sz="4" w:space="0" w:color="00000A"/>
              <w:bottom w:val="single" w:sz="4" w:space="0" w:color="00000A"/>
              <w:right w:val="single" w:sz="4" w:space="0" w:color="00000A"/>
            </w:tcBorders>
            <w:hideMark/>
          </w:tcPr>
          <w:p w:rsidR="004E2AD6" w:rsidRPr="00710D13" w:rsidRDefault="00624CD6" w:rsidP="004E2AD6">
            <w:pPr>
              <w:spacing w:before="100" w:beforeAutospacing="1" w:after="100" w:afterAutospacing="1"/>
              <w:ind w:left="-112"/>
              <w:jc w:val="center"/>
              <w:rPr>
                <w:bCs/>
                <w:sz w:val="22"/>
                <w:szCs w:val="22"/>
              </w:rPr>
            </w:pPr>
            <w:r>
              <w:rPr>
                <w:bCs/>
                <w:sz w:val="22"/>
                <w:szCs w:val="22"/>
              </w:rPr>
              <w:t>1</w:t>
            </w:r>
            <w:r w:rsidR="004E2AD6" w:rsidRPr="00710D13">
              <w:rPr>
                <w:bCs/>
                <w:sz w:val="22"/>
                <w:szCs w:val="22"/>
              </w:rPr>
              <w:t>.</w:t>
            </w:r>
          </w:p>
        </w:tc>
        <w:tc>
          <w:tcPr>
            <w:tcW w:w="3685" w:type="dxa"/>
            <w:tcBorders>
              <w:top w:val="single" w:sz="4" w:space="0" w:color="00000A"/>
              <w:left w:val="single" w:sz="4" w:space="0" w:color="00000A"/>
              <w:bottom w:val="single" w:sz="4" w:space="0" w:color="00000A"/>
              <w:right w:val="single" w:sz="4" w:space="0" w:color="00000A"/>
            </w:tcBorders>
            <w:hideMark/>
          </w:tcPr>
          <w:p w:rsidR="004E2AD6" w:rsidRPr="00710D13" w:rsidRDefault="004E2AD6" w:rsidP="004E2AD6">
            <w:pPr>
              <w:spacing w:before="100" w:beforeAutospacing="1" w:after="100" w:afterAutospacing="1"/>
              <w:ind w:left="-112"/>
              <w:rPr>
                <w:bCs/>
                <w:sz w:val="22"/>
                <w:szCs w:val="22"/>
              </w:rPr>
            </w:pPr>
            <w:r w:rsidRPr="00710D13">
              <w:rPr>
                <w:bCs/>
                <w:sz w:val="22"/>
                <w:szCs w:val="22"/>
              </w:rPr>
              <w:t xml:space="preserve">Izlaiduma gads </w:t>
            </w:r>
            <w:r w:rsidRPr="00710D13">
              <w:rPr>
                <w:bCs/>
                <w:sz w:val="22"/>
                <w:szCs w:val="22"/>
              </w:rPr>
              <w:tab/>
            </w:r>
            <w:r w:rsidRPr="00710D13">
              <w:rPr>
                <w:bCs/>
                <w:sz w:val="22"/>
                <w:szCs w:val="22"/>
              </w:rPr>
              <w:tab/>
            </w:r>
          </w:p>
        </w:tc>
        <w:tc>
          <w:tcPr>
            <w:tcW w:w="4253" w:type="dxa"/>
            <w:tcBorders>
              <w:top w:val="single" w:sz="4" w:space="0" w:color="00000A"/>
              <w:left w:val="single" w:sz="4" w:space="0" w:color="00000A"/>
              <w:bottom w:val="single" w:sz="4" w:space="0" w:color="00000A"/>
              <w:right w:val="single" w:sz="4" w:space="0" w:color="00000A"/>
            </w:tcBorders>
            <w:hideMark/>
          </w:tcPr>
          <w:p w:rsidR="004E2AD6" w:rsidRPr="00710D13" w:rsidRDefault="004E2AD6" w:rsidP="004E2AD6">
            <w:pPr>
              <w:keepNext/>
              <w:ind w:left="34"/>
              <w:rPr>
                <w:sz w:val="22"/>
                <w:szCs w:val="22"/>
                <w:lang w:eastAsia="ru-RU"/>
              </w:rPr>
            </w:pPr>
          </w:p>
        </w:tc>
      </w:tr>
      <w:tr w:rsidR="004E2AD6" w:rsidRPr="00710D13" w:rsidTr="00E42873">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710D13" w:rsidRDefault="00522CB0" w:rsidP="004E2AD6">
            <w:pPr>
              <w:spacing w:before="100" w:beforeAutospacing="1" w:after="100" w:afterAutospacing="1"/>
              <w:ind w:left="-112"/>
              <w:jc w:val="center"/>
              <w:rPr>
                <w:bCs/>
                <w:sz w:val="22"/>
                <w:szCs w:val="22"/>
              </w:rPr>
            </w:pPr>
            <w:r>
              <w:rPr>
                <w:bCs/>
                <w:sz w:val="22"/>
                <w:szCs w:val="22"/>
              </w:rPr>
              <w:t>2</w:t>
            </w:r>
            <w:r w:rsidR="004E2AD6" w:rsidRPr="00710D13">
              <w:rPr>
                <w:bCs/>
                <w:sz w:val="22"/>
                <w:szCs w:val="22"/>
              </w:rPr>
              <w:t>.</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710D13" w:rsidRDefault="004E2AD6" w:rsidP="004E2AD6">
            <w:pPr>
              <w:spacing w:before="100" w:beforeAutospacing="1" w:after="100" w:afterAutospacing="1"/>
              <w:ind w:left="-112"/>
              <w:rPr>
                <w:bCs/>
                <w:sz w:val="22"/>
                <w:szCs w:val="22"/>
              </w:rPr>
            </w:pPr>
            <w:r w:rsidRPr="00710D13">
              <w:rPr>
                <w:bCs/>
                <w:sz w:val="22"/>
                <w:szCs w:val="22"/>
              </w:rPr>
              <w:t>Prasības attiecībā uz slāpekļa oksīdu (NO</w:t>
            </w:r>
            <w:r w:rsidRPr="00710D13">
              <w:rPr>
                <w:bCs/>
                <w:sz w:val="22"/>
                <w:szCs w:val="22"/>
                <w:vertAlign w:val="subscript"/>
              </w:rPr>
              <w:t>X</w:t>
            </w:r>
            <w:r w:rsidRPr="00710D13">
              <w:rPr>
                <w:bCs/>
                <w:sz w:val="22"/>
                <w:szCs w:val="22"/>
              </w:rPr>
              <w:t xml:space="preserve">), metānu nesaturošu ogļūdeņražu (NMHC) un cieto daļiņu (PM) emisiju apjomu atbilstoši EURO normai </w:t>
            </w: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4E2AD6" w:rsidRPr="008370EA" w:rsidRDefault="004E2AD6" w:rsidP="004E2AD6">
            <w:pPr>
              <w:keepNext/>
              <w:ind w:left="34"/>
              <w:rPr>
                <w:sz w:val="22"/>
                <w:szCs w:val="22"/>
              </w:rPr>
            </w:pPr>
          </w:p>
          <w:p w:rsidR="004E2AD6" w:rsidRPr="008370EA" w:rsidRDefault="004E2AD6" w:rsidP="004E2AD6">
            <w:pPr>
              <w:keepNext/>
              <w:ind w:left="34"/>
              <w:rPr>
                <w:sz w:val="22"/>
                <w:szCs w:val="22"/>
                <w:lang w:eastAsia="ru-RU"/>
              </w:rPr>
            </w:pPr>
          </w:p>
        </w:tc>
      </w:tr>
      <w:tr w:rsidR="004E2AD6" w:rsidRPr="00710D13" w:rsidTr="00E42873">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710D13" w:rsidRDefault="00522CB0" w:rsidP="004E2AD6">
            <w:pPr>
              <w:spacing w:before="100" w:beforeAutospacing="1" w:after="100" w:afterAutospacing="1"/>
              <w:ind w:left="-112"/>
              <w:jc w:val="center"/>
              <w:rPr>
                <w:bCs/>
                <w:sz w:val="22"/>
                <w:szCs w:val="22"/>
              </w:rPr>
            </w:pPr>
            <w:r>
              <w:rPr>
                <w:bCs/>
                <w:sz w:val="22"/>
                <w:szCs w:val="22"/>
              </w:rPr>
              <w:t>3</w:t>
            </w:r>
            <w:r w:rsidR="004E2AD6" w:rsidRPr="00710D13">
              <w:rPr>
                <w:bCs/>
                <w:sz w:val="22"/>
                <w:szCs w:val="22"/>
              </w:rPr>
              <w:t>.</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710D13" w:rsidRDefault="00624CD6" w:rsidP="004E2AD6">
            <w:pPr>
              <w:spacing w:before="100" w:beforeAutospacing="1" w:after="100" w:afterAutospacing="1"/>
              <w:ind w:left="-112"/>
              <w:rPr>
                <w:bCs/>
                <w:sz w:val="22"/>
                <w:szCs w:val="22"/>
              </w:rPr>
            </w:pPr>
            <w:r>
              <w:rPr>
                <w:sz w:val="22"/>
                <w:szCs w:val="22"/>
              </w:rPr>
              <w:t xml:space="preserve">Prasības attiecībā uz </w:t>
            </w:r>
            <w:r w:rsidR="004E2AD6" w:rsidRPr="00710D13">
              <w:rPr>
                <w:sz w:val="22"/>
                <w:szCs w:val="22"/>
              </w:rPr>
              <w:t>oglekļa dioksīda (CO2) izmešiem Automašīnas ietekme uz vidi, CO2 emisiju apjoms g/km</w:t>
            </w: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4E2AD6" w:rsidRPr="008370EA" w:rsidRDefault="004E2AD6" w:rsidP="00624CD6">
            <w:pPr>
              <w:keepNext/>
              <w:ind w:left="34"/>
              <w:rPr>
                <w:color w:val="FF0000"/>
                <w:sz w:val="22"/>
                <w:szCs w:val="22"/>
                <w:lang w:eastAsia="ru-RU"/>
              </w:rPr>
            </w:pPr>
          </w:p>
        </w:tc>
      </w:tr>
      <w:tr w:rsidR="004E2AD6" w:rsidRPr="008370EA" w:rsidTr="00E42873">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8370EA" w:rsidRDefault="00522CB0" w:rsidP="004E2AD6">
            <w:pPr>
              <w:spacing w:before="100" w:beforeAutospacing="1" w:after="100" w:afterAutospacing="1"/>
              <w:ind w:left="-112"/>
              <w:jc w:val="center"/>
              <w:rPr>
                <w:bCs/>
                <w:sz w:val="22"/>
                <w:szCs w:val="22"/>
              </w:rPr>
            </w:pPr>
            <w:r>
              <w:rPr>
                <w:bCs/>
                <w:sz w:val="22"/>
                <w:szCs w:val="22"/>
              </w:rPr>
              <w:t>4</w:t>
            </w:r>
            <w:r w:rsidR="004E2AD6" w:rsidRPr="008370EA">
              <w:rPr>
                <w:bCs/>
                <w:sz w:val="22"/>
                <w:szCs w:val="22"/>
              </w:rPr>
              <w:t>.</w:t>
            </w:r>
          </w:p>
        </w:tc>
        <w:tc>
          <w:tcPr>
            <w:tcW w:w="3685"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8370EA" w:rsidRDefault="004E2AD6" w:rsidP="004E2AD6">
            <w:pPr>
              <w:spacing w:before="100" w:beforeAutospacing="1" w:after="100" w:afterAutospacing="1"/>
              <w:ind w:left="-112"/>
              <w:rPr>
                <w:bCs/>
                <w:sz w:val="22"/>
                <w:szCs w:val="22"/>
              </w:rPr>
            </w:pPr>
            <w:r w:rsidRPr="008370EA">
              <w:rPr>
                <w:sz w:val="22"/>
                <w:szCs w:val="22"/>
              </w:rPr>
              <w:t xml:space="preserve">Pēc ražotāja datiem kombinētais  degvielas patēriņš l/100km </w:t>
            </w:r>
          </w:p>
        </w:tc>
        <w:tc>
          <w:tcPr>
            <w:tcW w:w="4253"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8370EA" w:rsidRDefault="004E2AD6" w:rsidP="00624CD6">
            <w:pPr>
              <w:keepNext/>
              <w:ind w:left="34"/>
              <w:rPr>
                <w:sz w:val="22"/>
                <w:szCs w:val="22"/>
                <w:lang w:eastAsia="ru-RU"/>
              </w:rPr>
            </w:pPr>
          </w:p>
        </w:tc>
      </w:tr>
      <w:tr w:rsidR="004E2AD6" w:rsidRPr="008370EA" w:rsidTr="00E42873">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hideMark/>
          </w:tcPr>
          <w:p w:rsidR="004E2AD6" w:rsidRPr="008370EA" w:rsidRDefault="00522CB0" w:rsidP="004E2AD6">
            <w:pPr>
              <w:spacing w:before="100" w:beforeAutospacing="1" w:after="100" w:afterAutospacing="1"/>
              <w:ind w:left="-112"/>
              <w:jc w:val="center"/>
              <w:rPr>
                <w:bCs/>
                <w:sz w:val="22"/>
                <w:szCs w:val="22"/>
              </w:rPr>
            </w:pPr>
            <w:r>
              <w:rPr>
                <w:bCs/>
                <w:sz w:val="22"/>
                <w:szCs w:val="22"/>
              </w:rPr>
              <w:t>5</w:t>
            </w:r>
            <w:r w:rsidR="004E2AD6" w:rsidRPr="008370EA">
              <w:rPr>
                <w:bCs/>
                <w:sz w:val="22"/>
                <w:szCs w:val="22"/>
              </w:rPr>
              <w:t>.</w:t>
            </w:r>
          </w:p>
        </w:tc>
        <w:tc>
          <w:tcPr>
            <w:tcW w:w="3685" w:type="dxa"/>
            <w:tcBorders>
              <w:top w:val="single" w:sz="4" w:space="0" w:color="00000A"/>
              <w:left w:val="single" w:sz="4" w:space="0" w:color="00000A"/>
              <w:bottom w:val="single" w:sz="4" w:space="0" w:color="auto"/>
              <w:right w:val="single" w:sz="4" w:space="0" w:color="00000A"/>
            </w:tcBorders>
            <w:shd w:val="clear" w:color="auto" w:fill="auto"/>
            <w:hideMark/>
          </w:tcPr>
          <w:p w:rsidR="004E2AD6" w:rsidRPr="008370EA" w:rsidRDefault="004E2AD6" w:rsidP="004E2AD6">
            <w:pPr>
              <w:spacing w:before="100" w:beforeAutospacing="1" w:after="100" w:afterAutospacing="1"/>
              <w:ind w:left="-112"/>
              <w:rPr>
                <w:bCs/>
                <w:sz w:val="22"/>
                <w:szCs w:val="22"/>
              </w:rPr>
            </w:pPr>
            <w:r w:rsidRPr="008370EA">
              <w:rPr>
                <w:bCs/>
                <w:sz w:val="22"/>
                <w:szCs w:val="22"/>
              </w:rPr>
              <w:t>Automašīnu veids/kategorija</w:t>
            </w:r>
          </w:p>
        </w:tc>
        <w:tc>
          <w:tcPr>
            <w:tcW w:w="4253" w:type="dxa"/>
            <w:tcBorders>
              <w:top w:val="single" w:sz="4" w:space="0" w:color="00000A"/>
              <w:left w:val="single" w:sz="4" w:space="0" w:color="00000A"/>
              <w:bottom w:val="single" w:sz="4" w:space="0" w:color="auto"/>
              <w:right w:val="single" w:sz="4" w:space="0" w:color="00000A"/>
            </w:tcBorders>
            <w:shd w:val="clear" w:color="auto" w:fill="auto"/>
            <w:hideMark/>
          </w:tcPr>
          <w:p w:rsidR="004E2AD6" w:rsidRPr="008370EA" w:rsidRDefault="004E2AD6" w:rsidP="004E2AD6">
            <w:pPr>
              <w:keepNext/>
              <w:ind w:left="34"/>
              <w:rPr>
                <w:sz w:val="22"/>
                <w:szCs w:val="22"/>
                <w:lang w:eastAsia="ru-RU"/>
              </w:rPr>
            </w:pPr>
          </w:p>
        </w:tc>
      </w:tr>
      <w:tr w:rsidR="004E2AD6" w:rsidRPr="008370EA" w:rsidTr="00E42873">
        <w:trPr>
          <w:trHeight w:val="20"/>
        </w:trPr>
        <w:tc>
          <w:tcPr>
            <w:tcW w:w="993" w:type="dxa"/>
            <w:tcBorders>
              <w:top w:val="single" w:sz="4" w:space="0" w:color="00000A"/>
              <w:left w:val="single" w:sz="4" w:space="0" w:color="00000A"/>
              <w:bottom w:val="single" w:sz="4" w:space="0" w:color="00000A"/>
              <w:right w:val="single" w:sz="4" w:space="0" w:color="auto"/>
            </w:tcBorders>
            <w:shd w:val="clear" w:color="auto" w:fill="auto"/>
            <w:hideMark/>
          </w:tcPr>
          <w:p w:rsidR="004E2AD6" w:rsidRPr="008370EA" w:rsidRDefault="00522CB0" w:rsidP="004E2AD6">
            <w:pPr>
              <w:spacing w:before="100" w:beforeAutospacing="1" w:after="100" w:afterAutospacing="1"/>
              <w:ind w:left="-112"/>
              <w:jc w:val="center"/>
              <w:rPr>
                <w:bCs/>
                <w:sz w:val="22"/>
                <w:szCs w:val="22"/>
              </w:rPr>
            </w:pPr>
            <w:r>
              <w:rPr>
                <w:bCs/>
                <w:sz w:val="22"/>
                <w:szCs w:val="22"/>
              </w:rPr>
              <w:t>6</w:t>
            </w:r>
            <w:r w:rsidR="004E2AD6"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4E2AD6" w:rsidRPr="008370EA" w:rsidRDefault="004E2AD6" w:rsidP="004E2AD6">
            <w:pPr>
              <w:ind w:left="-112"/>
              <w:rPr>
                <w:sz w:val="22"/>
                <w:szCs w:val="22"/>
              </w:rPr>
            </w:pPr>
            <w:r w:rsidRPr="008370EA">
              <w:rPr>
                <w:sz w:val="22"/>
                <w:szCs w:val="22"/>
              </w:rPr>
              <w:t>Virsbūves krāsa</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4E2AD6" w:rsidRPr="008370EA" w:rsidRDefault="004E2AD6" w:rsidP="004E2AD6">
            <w:pPr>
              <w:ind w:left="34"/>
              <w:rPr>
                <w:sz w:val="22"/>
                <w:szCs w:val="22"/>
              </w:rPr>
            </w:pPr>
          </w:p>
        </w:tc>
      </w:tr>
      <w:tr w:rsidR="004E2AD6" w:rsidRPr="008370EA" w:rsidTr="00E42873">
        <w:trPr>
          <w:trHeight w:val="20"/>
        </w:trPr>
        <w:tc>
          <w:tcPr>
            <w:tcW w:w="993" w:type="dxa"/>
            <w:tcBorders>
              <w:top w:val="single" w:sz="4" w:space="0" w:color="00000A"/>
              <w:left w:val="single" w:sz="4" w:space="0" w:color="00000A"/>
              <w:bottom w:val="single" w:sz="4" w:space="0" w:color="00000A"/>
              <w:right w:val="single" w:sz="4" w:space="0" w:color="auto"/>
            </w:tcBorders>
            <w:shd w:val="clear" w:color="auto" w:fill="auto"/>
            <w:hideMark/>
          </w:tcPr>
          <w:p w:rsidR="004E2AD6" w:rsidRPr="008370EA" w:rsidRDefault="00522CB0" w:rsidP="004E2AD6">
            <w:pPr>
              <w:spacing w:before="100" w:beforeAutospacing="1" w:after="100" w:afterAutospacing="1"/>
              <w:ind w:left="-112"/>
              <w:jc w:val="center"/>
              <w:rPr>
                <w:bCs/>
                <w:sz w:val="22"/>
                <w:szCs w:val="22"/>
              </w:rPr>
            </w:pPr>
            <w:r>
              <w:rPr>
                <w:bCs/>
                <w:sz w:val="22"/>
                <w:szCs w:val="22"/>
              </w:rPr>
              <w:t>7</w:t>
            </w:r>
            <w:r w:rsidR="004E2AD6"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4E2AD6" w:rsidRPr="008370EA" w:rsidRDefault="004E2AD6" w:rsidP="004E2AD6">
            <w:pPr>
              <w:ind w:left="-112"/>
              <w:rPr>
                <w:sz w:val="22"/>
                <w:szCs w:val="22"/>
              </w:rPr>
            </w:pPr>
            <w:r w:rsidRPr="008370EA">
              <w:rPr>
                <w:sz w:val="22"/>
                <w:szCs w:val="22"/>
              </w:rPr>
              <w:t xml:space="preserve">Dzinējs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4E2AD6" w:rsidRPr="008370EA" w:rsidRDefault="004E2AD6" w:rsidP="004E2AD6">
            <w:pPr>
              <w:ind w:left="34"/>
              <w:rPr>
                <w:sz w:val="22"/>
                <w:szCs w:val="22"/>
              </w:rPr>
            </w:pPr>
          </w:p>
        </w:tc>
      </w:tr>
      <w:tr w:rsidR="004E2AD6" w:rsidRPr="008370EA" w:rsidTr="00E42873">
        <w:trPr>
          <w:trHeight w:val="20"/>
        </w:trPr>
        <w:tc>
          <w:tcPr>
            <w:tcW w:w="993" w:type="dxa"/>
            <w:tcBorders>
              <w:top w:val="single" w:sz="4" w:space="0" w:color="00000A"/>
              <w:left w:val="single" w:sz="4" w:space="0" w:color="00000A"/>
              <w:bottom w:val="single" w:sz="4" w:space="0" w:color="00000A"/>
              <w:right w:val="single" w:sz="4" w:space="0" w:color="auto"/>
            </w:tcBorders>
            <w:shd w:val="clear" w:color="auto" w:fill="auto"/>
            <w:hideMark/>
          </w:tcPr>
          <w:p w:rsidR="004E2AD6" w:rsidRPr="008370EA" w:rsidRDefault="00522CB0" w:rsidP="004E2AD6">
            <w:pPr>
              <w:spacing w:before="100" w:beforeAutospacing="1" w:after="100" w:afterAutospacing="1"/>
              <w:ind w:left="-112"/>
              <w:jc w:val="center"/>
              <w:rPr>
                <w:bCs/>
                <w:sz w:val="22"/>
                <w:szCs w:val="22"/>
              </w:rPr>
            </w:pPr>
            <w:r>
              <w:rPr>
                <w:bCs/>
                <w:sz w:val="22"/>
                <w:szCs w:val="22"/>
              </w:rPr>
              <w:t>8</w:t>
            </w:r>
            <w:r w:rsidR="004E2AD6"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4E2AD6" w:rsidRPr="008370EA" w:rsidRDefault="004E2AD6" w:rsidP="004E2AD6">
            <w:pPr>
              <w:ind w:left="-112"/>
              <w:rPr>
                <w:sz w:val="22"/>
                <w:szCs w:val="22"/>
              </w:rPr>
            </w:pPr>
            <w:r w:rsidRPr="008370EA">
              <w:rPr>
                <w:sz w:val="22"/>
                <w:szCs w:val="22"/>
              </w:rPr>
              <w:t>Dzinēja tilpums</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4E2AD6" w:rsidRPr="008370EA" w:rsidRDefault="004E2AD6" w:rsidP="004E2AD6">
            <w:pPr>
              <w:ind w:left="34"/>
              <w:rPr>
                <w:sz w:val="22"/>
                <w:szCs w:val="22"/>
              </w:rPr>
            </w:pPr>
          </w:p>
        </w:tc>
      </w:tr>
      <w:tr w:rsidR="004E2AD6" w:rsidRPr="008370EA" w:rsidTr="00E42873">
        <w:trPr>
          <w:trHeight w:val="20"/>
        </w:trPr>
        <w:tc>
          <w:tcPr>
            <w:tcW w:w="993" w:type="dxa"/>
            <w:tcBorders>
              <w:top w:val="single" w:sz="4" w:space="0" w:color="00000A"/>
              <w:left w:val="single" w:sz="4" w:space="0" w:color="00000A"/>
              <w:bottom w:val="single" w:sz="4" w:space="0" w:color="00000A"/>
              <w:right w:val="single" w:sz="4" w:space="0" w:color="auto"/>
            </w:tcBorders>
            <w:shd w:val="clear" w:color="auto" w:fill="auto"/>
            <w:hideMark/>
          </w:tcPr>
          <w:p w:rsidR="004E2AD6" w:rsidRPr="008370EA" w:rsidRDefault="00522CB0" w:rsidP="004E2AD6">
            <w:pPr>
              <w:spacing w:before="100" w:beforeAutospacing="1" w:after="100" w:afterAutospacing="1"/>
              <w:ind w:left="-112"/>
              <w:jc w:val="center"/>
              <w:rPr>
                <w:bCs/>
                <w:sz w:val="22"/>
                <w:szCs w:val="22"/>
              </w:rPr>
            </w:pPr>
            <w:r>
              <w:rPr>
                <w:bCs/>
                <w:sz w:val="22"/>
                <w:szCs w:val="22"/>
              </w:rPr>
              <w:t>9</w:t>
            </w:r>
            <w:r w:rsidR="004E2AD6"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4E2AD6" w:rsidRPr="008370EA" w:rsidRDefault="004E2AD6" w:rsidP="004E2AD6">
            <w:pPr>
              <w:ind w:left="-112"/>
              <w:rPr>
                <w:sz w:val="22"/>
                <w:szCs w:val="22"/>
              </w:rPr>
            </w:pPr>
            <w:r w:rsidRPr="008370EA">
              <w:rPr>
                <w:sz w:val="22"/>
                <w:szCs w:val="22"/>
              </w:rPr>
              <w:t xml:space="preserve">Jauda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4E2AD6" w:rsidRPr="008370EA" w:rsidRDefault="004E2AD6" w:rsidP="004E2AD6">
            <w:pPr>
              <w:ind w:left="34"/>
              <w:rPr>
                <w:sz w:val="22"/>
                <w:szCs w:val="22"/>
              </w:rPr>
            </w:pPr>
          </w:p>
        </w:tc>
      </w:tr>
      <w:tr w:rsidR="004E2AD6" w:rsidRPr="008370EA" w:rsidTr="00E42873">
        <w:trPr>
          <w:trHeight w:val="20"/>
        </w:trPr>
        <w:tc>
          <w:tcPr>
            <w:tcW w:w="993" w:type="dxa"/>
            <w:tcBorders>
              <w:top w:val="single" w:sz="4" w:space="0" w:color="00000A"/>
              <w:left w:val="single" w:sz="4" w:space="0" w:color="00000A"/>
              <w:bottom w:val="single" w:sz="4" w:space="0" w:color="00000A"/>
              <w:right w:val="single" w:sz="4" w:space="0" w:color="auto"/>
            </w:tcBorders>
            <w:shd w:val="clear" w:color="auto" w:fill="auto"/>
            <w:hideMark/>
          </w:tcPr>
          <w:p w:rsidR="004E2AD6" w:rsidRPr="008370EA" w:rsidRDefault="00522CB0" w:rsidP="004E2AD6">
            <w:pPr>
              <w:spacing w:before="100" w:beforeAutospacing="1" w:after="100" w:afterAutospacing="1"/>
              <w:ind w:left="-112"/>
              <w:jc w:val="center"/>
              <w:rPr>
                <w:bCs/>
                <w:sz w:val="22"/>
                <w:szCs w:val="22"/>
              </w:rPr>
            </w:pPr>
            <w:r>
              <w:rPr>
                <w:bCs/>
                <w:sz w:val="22"/>
                <w:szCs w:val="22"/>
              </w:rPr>
              <w:t>10</w:t>
            </w:r>
            <w:r w:rsidR="004E2AD6"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4E2AD6" w:rsidRPr="008370EA" w:rsidRDefault="004E2AD6" w:rsidP="004E2AD6">
            <w:pPr>
              <w:ind w:left="-112"/>
              <w:rPr>
                <w:sz w:val="22"/>
                <w:szCs w:val="22"/>
              </w:rPr>
            </w:pPr>
            <w:r w:rsidRPr="008370EA">
              <w:rPr>
                <w:sz w:val="22"/>
                <w:szCs w:val="22"/>
              </w:rPr>
              <w:t>Pārnesumkārba</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4E2AD6" w:rsidRPr="008370EA" w:rsidRDefault="004E2AD6" w:rsidP="004E2AD6">
            <w:pPr>
              <w:ind w:left="34"/>
              <w:rPr>
                <w:sz w:val="22"/>
                <w:szCs w:val="22"/>
              </w:rPr>
            </w:pPr>
          </w:p>
        </w:tc>
      </w:tr>
      <w:tr w:rsidR="004E2AD6" w:rsidRPr="008370EA" w:rsidTr="00E42873">
        <w:trPr>
          <w:trHeight w:val="20"/>
        </w:trPr>
        <w:tc>
          <w:tcPr>
            <w:tcW w:w="993" w:type="dxa"/>
            <w:tcBorders>
              <w:top w:val="single" w:sz="4" w:space="0" w:color="00000A"/>
              <w:left w:val="single" w:sz="4" w:space="0" w:color="00000A"/>
              <w:bottom w:val="single" w:sz="4" w:space="0" w:color="00000A"/>
              <w:right w:val="single" w:sz="4" w:space="0" w:color="auto"/>
            </w:tcBorders>
            <w:hideMark/>
          </w:tcPr>
          <w:p w:rsidR="004E2AD6" w:rsidRPr="008370EA" w:rsidRDefault="00522CB0" w:rsidP="004E2AD6">
            <w:pPr>
              <w:spacing w:before="100" w:beforeAutospacing="1" w:after="100" w:afterAutospacing="1"/>
              <w:ind w:left="-112"/>
              <w:jc w:val="center"/>
              <w:rPr>
                <w:bCs/>
                <w:sz w:val="22"/>
                <w:szCs w:val="22"/>
              </w:rPr>
            </w:pPr>
            <w:r>
              <w:rPr>
                <w:bCs/>
                <w:sz w:val="22"/>
                <w:szCs w:val="22"/>
              </w:rPr>
              <w:t>11</w:t>
            </w:r>
            <w:r w:rsidR="004E2AD6" w:rsidRPr="008370EA">
              <w:rPr>
                <w:bCs/>
                <w:sz w:val="22"/>
                <w:szCs w:val="22"/>
              </w:rPr>
              <w:t>.</w:t>
            </w:r>
          </w:p>
        </w:tc>
        <w:tc>
          <w:tcPr>
            <w:tcW w:w="3685" w:type="dxa"/>
            <w:tcBorders>
              <w:top w:val="single" w:sz="4" w:space="0" w:color="auto"/>
              <w:left w:val="single" w:sz="4" w:space="0" w:color="auto"/>
              <w:bottom w:val="single" w:sz="4" w:space="0" w:color="auto"/>
              <w:right w:val="single" w:sz="4" w:space="0" w:color="auto"/>
            </w:tcBorders>
            <w:hideMark/>
          </w:tcPr>
          <w:p w:rsidR="004E2AD6" w:rsidRPr="008370EA" w:rsidRDefault="004E2AD6" w:rsidP="004E2AD6">
            <w:pPr>
              <w:ind w:left="-112"/>
              <w:rPr>
                <w:sz w:val="22"/>
                <w:szCs w:val="22"/>
              </w:rPr>
            </w:pPr>
            <w:r w:rsidRPr="008370EA">
              <w:rPr>
                <w:sz w:val="22"/>
                <w:szCs w:val="22"/>
              </w:rPr>
              <w:t>Piedziņa</w:t>
            </w:r>
          </w:p>
        </w:tc>
        <w:tc>
          <w:tcPr>
            <w:tcW w:w="4253" w:type="dxa"/>
            <w:tcBorders>
              <w:top w:val="single" w:sz="4" w:space="0" w:color="auto"/>
              <w:left w:val="single" w:sz="4" w:space="0" w:color="auto"/>
              <w:bottom w:val="single" w:sz="4" w:space="0" w:color="auto"/>
              <w:right w:val="single" w:sz="4" w:space="0" w:color="auto"/>
            </w:tcBorders>
            <w:hideMark/>
          </w:tcPr>
          <w:p w:rsidR="004E2AD6" w:rsidRPr="008370EA" w:rsidRDefault="004E2AD6" w:rsidP="004E2AD6">
            <w:pPr>
              <w:ind w:left="34"/>
              <w:rPr>
                <w:sz w:val="22"/>
                <w:szCs w:val="22"/>
              </w:rPr>
            </w:pPr>
          </w:p>
        </w:tc>
      </w:tr>
      <w:tr w:rsidR="00624CD6" w:rsidRPr="008370EA" w:rsidTr="00F37D52">
        <w:trPr>
          <w:trHeight w:val="20"/>
        </w:trPr>
        <w:tc>
          <w:tcPr>
            <w:tcW w:w="993" w:type="dxa"/>
            <w:tcBorders>
              <w:top w:val="single" w:sz="4" w:space="0" w:color="auto"/>
              <w:left w:val="single" w:sz="4" w:space="0" w:color="auto"/>
              <w:bottom w:val="single" w:sz="4" w:space="0" w:color="auto"/>
              <w:right w:val="single" w:sz="4" w:space="0" w:color="auto"/>
            </w:tcBorders>
            <w:hideMark/>
          </w:tcPr>
          <w:p w:rsidR="00624CD6" w:rsidRPr="008370EA" w:rsidRDefault="00522CB0" w:rsidP="004E2AD6">
            <w:pPr>
              <w:spacing w:before="100" w:beforeAutospacing="1" w:after="100" w:afterAutospacing="1"/>
              <w:ind w:left="-112"/>
              <w:jc w:val="center"/>
              <w:rPr>
                <w:bCs/>
                <w:sz w:val="22"/>
                <w:szCs w:val="22"/>
              </w:rPr>
            </w:pPr>
            <w:r>
              <w:rPr>
                <w:bCs/>
                <w:sz w:val="22"/>
                <w:szCs w:val="22"/>
              </w:rPr>
              <w:t>12</w:t>
            </w:r>
            <w:r w:rsidR="00624CD6" w:rsidRPr="008370EA">
              <w:rPr>
                <w:bCs/>
                <w:sz w:val="22"/>
                <w:szCs w:val="22"/>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624CD6" w:rsidRPr="008370EA" w:rsidRDefault="00624CD6" w:rsidP="004E2AD6">
            <w:pPr>
              <w:ind w:left="-112"/>
              <w:rPr>
                <w:sz w:val="22"/>
                <w:szCs w:val="22"/>
              </w:rPr>
            </w:pPr>
            <w:r>
              <w:rPr>
                <w:sz w:val="22"/>
                <w:szCs w:val="22"/>
              </w:rPr>
              <w:t>Aprīkojums</w:t>
            </w:r>
            <w:r w:rsidRPr="008370EA">
              <w:rPr>
                <w:sz w:val="22"/>
                <w:szCs w:val="22"/>
              </w:rPr>
              <w:t xml:space="preserve"> </w:t>
            </w:r>
          </w:p>
        </w:tc>
        <w:tc>
          <w:tcPr>
            <w:tcW w:w="4253" w:type="dxa"/>
            <w:tcBorders>
              <w:top w:val="single" w:sz="4" w:space="0" w:color="auto"/>
              <w:left w:val="single" w:sz="4" w:space="0" w:color="auto"/>
              <w:right w:val="single" w:sz="4" w:space="0" w:color="auto"/>
            </w:tcBorders>
          </w:tcPr>
          <w:p w:rsidR="00624CD6" w:rsidRPr="008370EA" w:rsidRDefault="00624CD6" w:rsidP="004E2AD6">
            <w:pPr>
              <w:ind w:left="34"/>
              <w:rPr>
                <w:sz w:val="22"/>
                <w:szCs w:val="22"/>
              </w:rPr>
            </w:pPr>
            <w:r w:rsidRPr="008370EA">
              <w:rPr>
                <w:sz w:val="22"/>
                <w:szCs w:val="22"/>
              </w:rPr>
              <w:t xml:space="preserve"> </w:t>
            </w:r>
          </w:p>
        </w:tc>
      </w:tr>
      <w:tr w:rsidR="004E2AD6" w:rsidRPr="008370EA" w:rsidTr="00E42873">
        <w:trPr>
          <w:trHeight w:val="244"/>
        </w:trPr>
        <w:tc>
          <w:tcPr>
            <w:tcW w:w="993" w:type="dxa"/>
            <w:tcBorders>
              <w:top w:val="single" w:sz="4" w:space="0" w:color="00000A"/>
              <w:left w:val="single" w:sz="4" w:space="0" w:color="00000A"/>
              <w:bottom w:val="single" w:sz="4" w:space="0" w:color="00000A"/>
              <w:right w:val="single" w:sz="4" w:space="0" w:color="auto"/>
            </w:tcBorders>
            <w:hideMark/>
          </w:tcPr>
          <w:p w:rsidR="004E2AD6" w:rsidRPr="008370EA" w:rsidRDefault="00522CB0" w:rsidP="004E2AD6">
            <w:pPr>
              <w:spacing w:before="100" w:beforeAutospacing="1" w:after="100" w:afterAutospacing="1"/>
              <w:ind w:left="-112"/>
              <w:jc w:val="center"/>
              <w:rPr>
                <w:bCs/>
                <w:sz w:val="22"/>
                <w:szCs w:val="22"/>
              </w:rPr>
            </w:pPr>
            <w:r>
              <w:rPr>
                <w:bCs/>
                <w:sz w:val="22"/>
                <w:szCs w:val="22"/>
              </w:rPr>
              <w:t>13</w:t>
            </w:r>
            <w:r w:rsidR="004E2AD6" w:rsidRPr="008370EA">
              <w:rPr>
                <w:bCs/>
                <w:sz w:val="22"/>
                <w:szCs w:val="22"/>
              </w:rPr>
              <w:t>.</w:t>
            </w:r>
          </w:p>
        </w:tc>
        <w:tc>
          <w:tcPr>
            <w:tcW w:w="3685" w:type="dxa"/>
            <w:tcBorders>
              <w:top w:val="single" w:sz="4" w:space="0" w:color="auto"/>
              <w:left w:val="single" w:sz="4" w:space="0" w:color="auto"/>
              <w:bottom w:val="nil"/>
              <w:right w:val="single" w:sz="4" w:space="0" w:color="auto"/>
            </w:tcBorders>
            <w:hideMark/>
          </w:tcPr>
          <w:p w:rsidR="004E2AD6" w:rsidRPr="008370EA" w:rsidRDefault="00624CD6" w:rsidP="00624CD6">
            <w:pPr>
              <w:ind w:left="-112"/>
              <w:rPr>
                <w:sz w:val="22"/>
                <w:szCs w:val="22"/>
              </w:rPr>
            </w:pPr>
            <w:r>
              <w:rPr>
                <w:sz w:val="22"/>
                <w:szCs w:val="22"/>
              </w:rPr>
              <w:t>Automašīnas komplektācijā</w:t>
            </w:r>
            <w:r w:rsidR="004E2AD6" w:rsidRPr="008370EA">
              <w:rPr>
                <w:sz w:val="22"/>
                <w:szCs w:val="22"/>
              </w:rPr>
              <w:t xml:space="preserve"> </w:t>
            </w:r>
          </w:p>
        </w:tc>
        <w:tc>
          <w:tcPr>
            <w:tcW w:w="4253" w:type="dxa"/>
            <w:tcBorders>
              <w:top w:val="single" w:sz="4" w:space="0" w:color="auto"/>
              <w:left w:val="single" w:sz="4" w:space="0" w:color="auto"/>
              <w:bottom w:val="single" w:sz="4" w:space="0" w:color="auto"/>
              <w:right w:val="single" w:sz="4" w:space="0" w:color="auto"/>
            </w:tcBorders>
          </w:tcPr>
          <w:p w:rsidR="004E2AD6" w:rsidRPr="00624CD6" w:rsidRDefault="00624CD6" w:rsidP="004E2AD6">
            <w:pPr>
              <w:ind w:left="34"/>
              <w:rPr>
                <w:i/>
                <w:sz w:val="22"/>
                <w:szCs w:val="22"/>
              </w:rPr>
            </w:pPr>
            <w:r w:rsidRPr="00624CD6">
              <w:rPr>
                <w:i/>
                <w:sz w:val="22"/>
                <w:szCs w:val="22"/>
              </w:rPr>
              <w:t>Uzskaitīt pievienoto komplektāciju</w:t>
            </w:r>
            <w:r>
              <w:rPr>
                <w:i/>
                <w:sz w:val="22"/>
                <w:szCs w:val="22"/>
              </w:rPr>
              <w:t xml:space="preserve">. Piemēram: </w:t>
            </w:r>
            <w:r w:rsidRPr="00624CD6">
              <w:rPr>
                <w:i/>
                <w:sz w:val="22"/>
                <w:szCs w:val="22"/>
              </w:rPr>
              <w:t>medicīniskā aptieciņa, drošības veste, ugunsdzēšamais aparāts, drošības veste, avārijas zīme.</w:t>
            </w:r>
          </w:p>
        </w:tc>
      </w:tr>
      <w:tr w:rsidR="004E2AD6" w:rsidRPr="00710D13" w:rsidTr="00E42873">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2AD6" w:rsidRPr="008370EA" w:rsidRDefault="00522CB0" w:rsidP="004E2AD6">
            <w:pPr>
              <w:ind w:left="-112"/>
              <w:jc w:val="center"/>
              <w:rPr>
                <w:sz w:val="22"/>
                <w:szCs w:val="22"/>
              </w:rPr>
            </w:pPr>
            <w:r>
              <w:rPr>
                <w:sz w:val="22"/>
                <w:szCs w:val="22"/>
              </w:rPr>
              <w:t>14</w:t>
            </w:r>
            <w:r w:rsidR="004E2AD6" w:rsidRPr="008370EA">
              <w:rPr>
                <w:sz w:val="22"/>
                <w:szCs w:val="22"/>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2AD6" w:rsidRPr="008370EA" w:rsidRDefault="004E2AD6" w:rsidP="004E2AD6">
            <w:pPr>
              <w:ind w:left="-112"/>
              <w:rPr>
                <w:sz w:val="22"/>
                <w:szCs w:val="22"/>
              </w:rPr>
            </w:pPr>
            <w:r w:rsidRPr="008370EA">
              <w:rPr>
                <w:sz w:val="22"/>
                <w:szCs w:val="22"/>
              </w:rPr>
              <w:t>Salona apgaismojums</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2AD6" w:rsidRPr="00710D13" w:rsidRDefault="004E2AD6" w:rsidP="004E2AD6">
            <w:pPr>
              <w:ind w:left="34"/>
              <w:rPr>
                <w:sz w:val="22"/>
                <w:szCs w:val="22"/>
              </w:rPr>
            </w:pPr>
          </w:p>
        </w:tc>
      </w:tr>
      <w:tr w:rsidR="004E2AD6" w:rsidRPr="00710D13" w:rsidTr="00E42873">
        <w:trPr>
          <w:trHeight w:val="299"/>
        </w:trPr>
        <w:tc>
          <w:tcPr>
            <w:tcW w:w="8931" w:type="dxa"/>
            <w:gridSpan w:val="3"/>
            <w:tcBorders>
              <w:top w:val="single" w:sz="4" w:space="0" w:color="auto"/>
              <w:left w:val="single" w:sz="4" w:space="0" w:color="auto"/>
              <w:bottom w:val="single" w:sz="4" w:space="0" w:color="auto"/>
              <w:right w:val="single" w:sz="4" w:space="0" w:color="00000A"/>
            </w:tcBorders>
            <w:shd w:val="clear" w:color="auto" w:fill="E2EFD9"/>
            <w:tcMar>
              <w:top w:w="0" w:type="dxa"/>
              <w:left w:w="108" w:type="dxa"/>
              <w:bottom w:w="0" w:type="dxa"/>
              <w:right w:w="108" w:type="dxa"/>
            </w:tcMar>
            <w:vAlign w:val="center"/>
            <w:hideMark/>
          </w:tcPr>
          <w:p w:rsidR="004E2AD6" w:rsidRPr="00710D13" w:rsidRDefault="004E2AD6" w:rsidP="004E2AD6">
            <w:pPr>
              <w:spacing w:before="120"/>
              <w:ind w:left="34"/>
              <w:jc w:val="center"/>
              <w:rPr>
                <w:color w:val="000000"/>
                <w:sz w:val="22"/>
                <w:szCs w:val="22"/>
              </w:rPr>
            </w:pPr>
            <w:r w:rsidRPr="00710D13">
              <w:rPr>
                <w:color w:val="000000"/>
                <w:sz w:val="22"/>
                <w:szCs w:val="22"/>
              </w:rPr>
              <w:t>III Garantijas</w:t>
            </w:r>
          </w:p>
        </w:tc>
      </w:tr>
      <w:tr w:rsidR="004E2AD6" w:rsidRPr="00710D13" w:rsidTr="00E42873">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2AD6" w:rsidRPr="00710D13" w:rsidRDefault="004E2AD6" w:rsidP="004E2AD6">
            <w:pPr>
              <w:ind w:left="-112"/>
              <w:jc w:val="center"/>
              <w:rPr>
                <w:sz w:val="22"/>
                <w:szCs w:val="22"/>
              </w:rPr>
            </w:pPr>
            <w:r w:rsidRPr="00710D13">
              <w:rPr>
                <w:sz w:val="22"/>
                <w:szCs w:val="22"/>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E2AD6" w:rsidRPr="00710D13" w:rsidRDefault="004E2AD6" w:rsidP="004E2AD6">
            <w:pPr>
              <w:ind w:left="-112"/>
              <w:jc w:val="left"/>
              <w:rPr>
                <w:color w:val="000000"/>
                <w:sz w:val="22"/>
                <w:szCs w:val="22"/>
              </w:rPr>
            </w:pPr>
            <w:r w:rsidRPr="00710D13">
              <w:rPr>
                <w:color w:val="000000"/>
                <w:sz w:val="22"/>
                <w:szCs w:val="22"/>
              </w:rPr>
              <w:t xml:space="preserve">Automašīnu vispārējās garantijas termiņš </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2AD6" w:rsidRPr="00710D13" w:rsidRDefault="004E2AD6" w:rsidP="004E2AD6">
            <w:pPr>
              <w:spacing w:before="120"/>
              <w:jc w:val="left"/>
              <w:rPr>
                <w:color w:val="000000"/>
                <w:sz w:val="22"/>
                <w:szCs w:val="22"/>
              </w:rPr>
            </w:pPr>
          </w:p>
        </w:tc>
      </w:tr>
      <w:tr w:rsidR="004E2AD6" w:rsidRPr="00710D13" w:rsidTr="00E42873">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2AD6" w:rsidRPr="00710D13" w:rsidRDefault="004E2AD6" w:rsidP="004E2AD6">
            <w:pPr>
              <w:ind w:left="-112"/>
              <w:jc w:val="center"/>
              <w:rPr>
                <w:sz w:val="22"/>
                <w:szCs w:val="22"/>
              </w:rPr>
            </w:pPr>
            <w:r>
              <w:rPr>
                <w:sz w:val="22"/>
                <w:szCs w:val="22"/>
              </w:rPr>
              <w:t>2.</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2AD6" w:rsidRPr="00710D13" w:rsidRDefault="004E2AD6" w:rsidP="004E2AD6">
            <w:pPr>
              <w:ind w:left="-112"/>
              <w:rPr>
                <w:bCs/>
                <w:color w:val="000000"/>
                <w:sz w:val="22"/>
                <w:szCs w:val="22"/>
              </w:rPr>
            </w:pPr>
            <w:r w:rsidRPr="00710D13">
              <w:rPr>
                <w:color w:val="000000"/>
                <w:sz w:val="22"/>
                <w:szCs w:val="22"/>
              </w:rPr>
              <w:t>Vispārējās garantijas nosacījumi</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2AD6" w:rsidRPr="00710D13" w:rsidRDefault="004E2AD6" w:rsidP="004E2AD6">
            <w:pPr>
              <w:ind w:left="34"/>
              <w:rPr>
                <w:bCs/>
                <w:color w:val="000000"/>
                <w:sz w:val="22"/>
                <w:szCs w:val="22"/>
              </w:rPr>
            </w:pPr>
          </w:p>
        </w:tc>
      </w:tr>
      <w:tr w:rsidR="00624CD6" w:rsidRPr="00710D13" w:rsidTr="00624CD6">
        <w:tc>
          <w:tcPr>
            <w:tcW w:w="8931" w:type="dxa"/>
            <w:gridSpan w:val="3"/>
            <w:tcBorders>
              <w:top w:val="single" w:sz="4" w:space="0" w:color="auto"/>
              <w:left w:val="single" w:sz="4" w:space="0" w:color="auto"/>
              <w:bottom w:val="single" w:sz="4" w:space="0" w:color="auto"/>
              <w:right w:val="single" w:sz="4" w:space="0" w:color="00000A"/>
            </w:tcBorders>
            <w:shd w:val="clear" w:color="auto" w:fill="E2EFD9" w:themeFill="accent6" w:themeFillTint="33"/>
            <w:tcMar>
              <w:top w:w="0" w:type="dxa"/>
              <w:left w:w="108" w:type="dxa"/>
              <w:bottom w:w="0" w:type="dxa"/>
              <w:right w:w="108" w:type="dxa"/>
            </w:tcMar>
          </w:tcPr>
          <w:p w:rsidR="00624CD6" w:rsidRPr="00710D13" w:rsidRDefault="00624CD6" w:rsidP="00624CD6">
            <w:pPr>
              <w:ind w:left="34"/>
              <w:jc w:val="center"/>
              <w:rPr>
                <w:bCs/>
                <w:color w:val="000000"/>
                <w:sz w:val="22"/>
                <w:szCs w:val="22"/>
              </w:rPr>
            </w:pPr>
            <w:r w:rsidRPr="00624CD6">
              <w:rPr>
                <w:color w:val="000000"/>
                <w:sz w:val="22"/>
                <w:szCs w:val="22"/>
              </w:rPr>
              <w:t>IV Citas prasības</w:t>
            </w:r>
          </w:p>
        </w:tc>
      </w:tr>
      <w:tr w:rsidR="00624CD6" w:rsidRPr="00710D13" w:rsidTr="005C16F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4CD6" w:rsidRPr="00710D13" w:rsidRDefault="00624CD6" w:rsidP="00624CD6">
            <w:pPr>
              <w:ind w:left="-112"/>
              <w:jc w:val="center"/>
              <w:rPr>
                <w:sz w:val="22"/>
                <w:szCs w:val="22"/>
              </w:rPr>
            </w:pPr>
            <w:r w:rsidRPr="00710D13">
              <w:rPr>
                <w:sz w:val="22"/>
                <w:szCs w:val="22"/>
              </w:rPr>
              <w:t xml:space="preserve">1. </w:t>
            </w:r>
          </w:p>
        </w:tc>
        <w:tc>
          <w:tcPr>
            <w:tcW w:w="3685"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rsidR="00624CD6" w:rsidRPr="00710D13" w:rsidRDefault="00624CD6" w:rsidP="00624CD6">
            <w:pPr>
              <w:ind w:left="-112"/>
              <w:rPr>
                <w:sz w:val="22"/>
                <w:szCs w:val="22"/>
              </w:rPr>
            </w:pPr>
            <w:r w:rsidRPr="00710D13">
              <w:rPr>
                <w:sz w:val="22"/>
                <w:szCs w:val="22"/>
              </w:rPr>
              <w:t>Pasūtītājs ir tiesīgs veikt automašīnas vi</w:t>
            </w:r>
            <w:r>
              <w:rPr>
                <w:sz w:val="22"/>
                <w:szCs w:val="22"/>
              </w:rPr>
              <w:t>rsbūves aplīmēšanu ar simboliku</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4CD6" w:rsidRPr="00710D13" w:rsidRDefault="00624CD6" w:rsidP="00624CD6">
            <w:pPr>
              <w:ind w:left="34"/>
              <w:rPr>
                <w:bCs/>
                <w:color w:val="000000"/>
                <w:sz w:val="22"/>
                <w:szCs w:val="22"/>
              </w:rPr>
            </w:pPr>
          </w:p>
        </w:tc>
      </w:tr>
      <w:tr w:rsidR="00624CD6" w:rsidRPr="00710D13" w:rsidTr="005C16F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4CD6" w:rsidRPr="00710D13" w:rsidRDefault="00624CD6" w:rsidP="00624CD6">
            <w:pPr>
              <w:ind w:left="-112"/>
              <w:jc w:val="center"/>
              <w:rPr>
                <w:sz w:val="22"/>
                <w:szCs w:val="22"/>
              </w:rPr>
            </w:pPr>
            <w:r w:rsidRPr="00710D13">
              <w:rPr>
                <w:sz w:val="22"/>
                <w:szCs w:val="22"/>
              </w:rPr>
              <w:t>2.</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4CD6" w:rsidRPr="00710D13" w:rsidRDefault="00624CD6" w:rsidP="00624CD6">
            <w:pPr>
              <w:ind w:left="-112"/>
              <w:rPr>
                <w:sz w:val="22"/>
                <w:szCs w:val="22"/>
              </w:rPr>
            </w:pPr>
            <w:r w:rsidRPr="00710D13">
              <w:rPr>
                <w:sz w:val="22"/>
                <w:szCs w:val="22"/>
              </w:rPr>
              <w:t>Reģistrācija CSDD (apliecība, numurzīmes, veikta tehniskās apsk</w:t>
            </w:r>
            <w:r>
              <w:rPr>
                <w:sz w:val="22"/>
                <w:szCs w:val="22"/>
              </w:rPr>
              <w:t>ate) un veikta nodokļu samaksa.</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4CD6" w:rsidRPr="00710D13" w:rsidRDefault="00624CD6" w:rsidP="00624CD6">
            <w:pPr>
              <w:ind w:left="34"/>
              <w:rPr>
                <w:bCs/>
                <w:color w:val="000000"/>
                <w:sz w:val="22"/>
                <w:szCs w:val="22"/>
              </w:rPr>
            </w:pPr>
          </w:p>
        </w:tc>
      </w:tr>
      <w:tr w:rsidR="00624CD6" w:rsidRPr="00710D13" w:rsidTr="005C16F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4CD6" w:rsidRPr="00710D13" w:rsidRDefault="00624CD6" w:rsidP="00624CD6">
            <w:pPr>
              <w:ind w:left="-112"/>
              <w:jc w:val="center"/>
              <w:rPr>
                <w:sz w:val="22"/>
                <w:szCs w:val="22"/>
              </w:rPr>
            </w:pPr>
            <w:r w:rsidRPr="00710D13">
              <w:rPr>
                <w:sz w:val="22"/>
                <w:szCs w:val="22"/>
              </w:rPr>
              <w:t xml:space="preserve">3. </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4CD6" w:rsidRPr="00710D13" w:rsidRDefault="00624CD6" w:rsidP="00624CD6">
            <w:pPr>
              <w:ind w:left="-112"/>
              <w:rPr>
                <w:sz w:val="22"/>
                <w:szCs w:val="22"/>
              </w:rPr>
            </w:pPr>
            <w:r w:rsidRPr="00710D13">
              <w:rPr>
                <w:sz w:val="22"/>
                <w:szCs w:val="22"/>
              </w:rPr>
              <w:t>Pirmajai tehniskajai apskatei jābūt veiktai vismaz uz 11 mēnešiem. Pēc 11 mēnešiem tehniskās apskates un nodokļu izmaksas apmaksā pasūtītājs (nav</w:t>
            </w:r>
            <w:r>
              <w:rPr>
                <w:sz w:val="22"/>
                <w:szCs w:val="22"/>
              </w:rPr>
              <w:t xml:space="preserve"> jāiekļauj finanšu piedāvājumā)</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4CD6" w:rsidRPr="00710D13" w:rsidRDefault="00624CD6" w:rsidP="00624CD6">
            <w:pPr>
              <w:ind w:left="34"/>
              <w:rPr>
                <w:bCs/>
                <w:color w:val="000000"/>
                <w:sz w:val="22"/>
                <w:szCs w:val="22"/>
              </w:rPr>
            </w:pPr>
          </w:p>
        </w:tc>
      </w:tr>
      <w:tr w:rsidR="00624CD6" w:rsidRPr="00710D13" w:rsidTr="005C16F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4CD6" w:rsidRPr="00710D13" w:rsidRDefault="00624CD6" w:rsidP="00624CD6">
            <w:pPr>
              <w:ind w:left="-112"/>
              <w:jc w:val="center"/>
              <w:rPr>
                <w:sz w:val="22"/>
                <w:szCs w:val="22"/>
              </w:rPr>
            </w:pPr>
            <w:r w:rsidRPr="00710D13">
              <w:rPr>
                <w:sz w:val="22"/>
                <w:szCs w:val="22"/>
              </w:rPr>
              <w:t xml:space="preserve">4. </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4CD6" w:rsidRPr="00710D13" w:rsidRDefault="00624CD6" w:rsidP="00624CD6">
            <w:pPr>
              <w:ind w:left="-112"/>
              <w:rPr>
                <w:sz w:val="22"/>
                <w:szCs w:val="22"/>
              </w:rPr>
            </w:pPr>
            <w:r w:rsidRPr="00710D13">
              <w:rPr>
                <w:sz w:val="22"/>
                <w:szCs w:val="22"/>
              </w:rPr>
              <w:t>OCTA, KASKO nodrošina un apmaksā pasūtītājs (nav</w:t>
            </w:r>
            <w:r>
              <w:rPr>
                <w:sz w:val="22"/>
                <w:szCs w:val="22"/>
              </w:rPr>
              <w:t xml:space="preserve"> jāiekļauj finanšu piedāvājumā)</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4CD6" w:rsidRPr="00710D13" w:rsidRDefault="00624CD6" w:rsidP="00624CD6">
            <w:pPr>
              <w:ind w:left="34"/>
              <w:rPr>
                <w:bCs/>
                <w:color w:val="000000"/>
                <w:sz w:val="22"/>
                <w:szCs w:val="22"/>
              </w:rPr>
            </w:pPr>
          </w:p>
        </w:tc>
      </w:tr>
      <w:tr w:rsidR="00624CD6" w:rsidRPr="00710D13" w:rsidTr="005C16F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4CD6" w:rsidRPr="00710D13" w:rsidRDefault="00624CD6" w:rsidP="00624CD6">
            <w:pPr>
              <w:ind w:left="-112"/>
              <w:jc w:val="center"/>
              <w:rPr>
                <w:sz w:val="22"/>
                <w:szCs w:val="22"/>
              </w:rPr>
            </w:pPr>
            <w:r w:rsidRPr="00710D13">
              <w:rPr>
                <w:sz w:val="22"/>
                <w:szCs w:val="22"/>
              </w:rPr>
              <w:t>5.</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4CD6" w:rsidRPr="00710D13" w:rsidRDefault="00624CD6" w:rsidP="00624CD6">
            <w:pPr>
              <w:ind w:left="-112"/>
              <w:rPr>
                <w:sz w:val="22"/>
                <w:szCs w:val="22"/>
              </w:rPr>
            </w:pPr>
            <w:r w:rsidRPr="00710D13">
              <w:rPr>
                <w:sz w:val="22"/>
                <w:szCs w:val="22"/>
              </w:rPr>
              <w:t>Automašīnu apkopes un nolietojuma remontus apmaksā pasūtītājs (nav</w:t>
            </w:r>
            <w:r>
              <w:rPr>
                <w:sz w:val="22"/>
                <w:szCs w:val="22"/>
              </w:rPr>
              <w:t xml:space="preserve"> jāiekļauj finanšu piedāvājumā)</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4CD6" w:rsidRPr="00710D13" w:rsidRDefault="00624CD6" w:rsidP="00624CD6">
            <w:pPr>
              <w:ind w:left="34"/>
              <w:rPr>
                <w:bCs/>
                <w:color w:val="000000"/>
                <w:sz w:val="22"/>
                <w:szCs w:val="22"/>
              </w:rPr>
            </w:pPr>
          </w:p>
        </w:tc>
      </w:tr>
      <w:tr w:rsidR="00710D13" w:rsidRPr="00710D13" w:rsidTr="00A27082">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D13" w:rsidRPr="00710D13" w:rsidRDefault="00710D13" w:rsidP="00710D13">
            <w:pPr>
              <w:ind w:left="-112"/>
              <w:jc w:val="center"/>
              <w:rPr>
                <w:sz w:val="22"/>
                <w:szCs w:val="22"/>
              </w:rPr>
            </w:pPr>
            <w:r w:rsidRPr="00710D13">
              <w:rPr>
                <w:sz w:val="22"/>
                <w:szCs w:val="22"/>
              </w:rPr>
              <w:t xml:space="preserve">5. </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D13" w:rsidRPr="00710D13" w:rsidRDefault="00710D13" w:rsidP="00710D13">
            <w:pPr>
              <w:ind w:left="-112"/>
              <w:rPr>
                <w:sz w:val="22"/>
                <w:szCs w:val="22"/>
              </w:rPr>
            </w:pPr>
            <w:r w:rsidRPr="00710D13">
              <w:rPr>
                <w:sz w:val="22"/>
                <w:szCs w:val="22"/>
              </w:rPr>
              <w:t>Automašīnu apkopes un nolietojuma remontus apmaksā pasūtītājs (nav jāiekļauj finanšu piedāvājumā).</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0D13" w:rsidRPr="00710D13" w:rsidRDefault="00710D13" w:rsidP="00710D13">
            <w:pPr>
              <w:ind w:left="-112"/>
              <w:rPr>
                <w:color w:val="000000"/>
                <w:sz w:val="22"/>
                <w:szCs w:val="22"/>
              </w:rPr>
            </w:pPr>
          </w:p>
        </w:tc>
      </w:tr>
    </w:tbl>
    <w:p w:rsidR="00A97ABA" w:rsidRPr="00710D13" w:rsidRDefault="00A97ABA" w:rsidP="00A97ABA">
      <w:pPr>
        <w:ind w:left="-112"/>
        <w:rPr>
          <w:sz w:val="22"/>
          <w:szCs w:val="22"/>
        </w:rPr>
      </w:pPr>
    </w:p>
    <w:p w:rsidR="00A97ABA" w:rsidRPr="00710D13" w:rsidRDefault="00A97ABA" w:rsidP="00A97ABA">
      <w:pPr>
        <w:tabs>
          <w:tab w:val="left" w:pos="3195"/>
        </w:tabs>
        <w:ind w:left="-112"/>
        <w:rPr>
          <w:b/>
          <w:sz w:val="22"/>
          <w:szCs w:val="22"/>
        </w:rPr>
      </w:pPr>
      <w:r w:rsidRPr="00710D13">
        <w:rPr>
          <w:b/>
          <w:sz w:val="22"/>
          <w:szCs w:val="22"/>
        </w:rPr>
        <w:t>Tehn</w:t>
      </w:r>
      <w:r w:rsidR="00C220CC">
        <w:rPr>
          <w:b/>
          <w:sz w:val="22"/>
          <w:szCs w:val="22"/>
        </w:rPr>
        <w:t xml:space="preserve">iskajam piedāvājumam </w:t>
      </w:r>
      <w:r w:rsidR="00710D13" w:rsidRPr="00710D13">
        <w:rPr>
          <w:b/>
          <w:sz w:val="22"/>
          <w:szCs w:val="22"/>
        </w:rPr>
        <w:t>pievienots</w:t>
      </w:r>
    </w:p>
    <w:p w:rsidR="00A97ABA" w:rsidRPr="00710D13" w:rsidRDefault="00A97ABA" w:rsidP="00A97ABA">
      <w:pPr>
        <w:tabs>
          <w:tab w:val="left" w:pos="3195"/>
        </w:tabs>
        <w:ind w:left="-112"/>
        <w:rPr>
          <w:sz w:val="22"/>
          <w:szCs w:val="22"/>
        </w:rPr>
      </w:pPr>
      <w:r w:rsidRPr="00710D13">
        <w:rPr>
          <w:b/>
          <w:sz w:val="22"/>
          <w:szCs w:val="22"/>
        </w:rPr>
        <w:t>1</w:t>
      </w:r>
      <w:r w:rsidRPr="00710D13">
        <w:rPr>
          <w:sz w:val="22"/>
          <w:szCs w:val="22"/>
        </w:rPr>
        <w:t xml:space="preserve">. </w:t>
      </w:r>
    </w:p>
    <w:p w:rsidR="00A97ABA" w:rsidRPr="00710D13" w:rsidRDefault="00A97ABA" w:rsidP="00A97ABA">
      <w:pPr>
        <w:tabs>
          <w:tab w:val="left" w:pos="3195"/>
        </w:tabs>
        <w:ind w:left="-112"/>
        <w:rPr>
          <w:sz w:val="22"/>
          <w:szCs w:val="22"/>
        </w:rPr>
      </w:pPr>
      <w:r w:rsidRPr="00710D13">
        <w:rPr>
          <w:b/>
          <w:sz w:val="22"/>
          <w:szCs w:val="22"/>
        </w:rPr>
        <w:t>2.</w:t>
      </w:r>
      <w:r w:rsidRPr="00710D13">
        <w:rPr>
          <w:sz w:val="22"/>
          <w:szCs w:val="22"/>
        </w:rPr>
        <w:t xml:space="preserve"> </w:t>
      </w:r>
    </w:p>
    <w:p w:rsidR="00710D13" w:rsidRPr="00710D13" w:rsidRDefault="00A97ABA" w:rsidP="00710D13">
      <w:pPr>
        <w:tabs>
          <w:tab w:val="left" w:pos="3195"/>
        </w:tabs>
        <w:ind w:left="-112"/>
        <w:rPr>
          <w:sz w:val="22"/>
          <w:szCs w:val="22"/>
        </w:rPr>
      </w:pPr>
      <w:r w:rsidRPr="00710D13">
        <w:rPr>
          <w:b/>
          <w:sz w:val="22"/>
          <w:szCs w:val="22"/>
        </w:rPr>
        <w:t>3</w:t>
      </w:r>
      <w:r w:rsidRPr="00710D13">
        <w:rPr>
          <w:sz w:val="22"/>
          <w:szCs w:val="22"/>
        </w:rPr>
        <w:t xml:space="preserve">. </w:t>
      </w:r>
    </w:p>
    <w:p w:rsidR="000077DF" w:rsidRPr="00710D13" w:rsidRDefault="00A97ABA" w:rsidP="00710D13">
      <w:pPr>
        <w:tabs>
          <w:tab w:val="left" w:pos="3195"/>
        </w:tabs>
        <w:ind w:left="-112"/>
        <w:rPr>
          <w:sz w:val="22"/>
          <w:szCs w:val="22"/>
        </w:rPr>
      </w:pPr>
      <w:r w:rsidRPr="00710D13">
        <w:rPr>
          <w:b/>
          <w:sz w:val="22"/>
          <w:szCs w:val="22"/>
        </w:rPr>
        <w:t>4.</w:t>
      </w:r>
      <w:r w:rsidR="00710D13" w:rsidRPr="00710D13">
        <w:rPr>
          <w:sz w:val="22"/>
          <w:szCs w:val="22"/>
        </w:rPr>
        <w:t xml:space="preserve"> </w:t>
      </w:r>
    </w:p>
    <w:p w:rsidR="00710D13" w:rsidRPr="00710D13" w:rsidRDefault="00710D13" w:rsidP="00710D13">
      <w:pPr>
        <w:tabs>
          <w:tab w:val="left" w:pos="3195"/>
        </w:tabs>
        <w:ind w:left="-112"/>
        <w:rPr>
          <w:sz w:val="22"/>
          <w:szCs w:val="22"/>
        </w:rPr>
      </w:pPr>
    </w:p>
    <w:p w:rsidR="00710D13" w:rsidRPr="00710D13" w:rsidRDefault="00710D13" w:rsidP="00710D13">
      <w:pPr>
        <w:tabs>
          <w:tab w:val="left" w:pos="3195"/>
        </w:tabs>
        <w:ind w:left="-112"/>
        <w:rPr>
          <w:sz w:val="22"/>
          <w:szCs w:val="22"/>
        </w:rPr>
      </w:pPr>
    </w:p>
    <w:p w:rsidR="00710D13" w:rsidRPr="00710D13" w:rsidRDefault="00710D13" w:rsidP="00710D13">
      <w:pPr>
        <w:spacing w:before="360"/>
        <w:ind w:left="-112" w:right="28"/>
        <w:rPr>
          <w:sz w:val="22"/>
          <w:szCs w:val="22"/>
        </w:rPr>
      </w:pPr>
      <w:r w:rsidRPr="00710D13">
        <w:rPr>
          <w:sz w:val="22"/>
          <w:szCs w:val="22"/>
        </w:rPr>
        <w:t xml:space="preserve">Paraksttiesīgās personas paraksts: </w:t>
      </w:r>
      <w:r w:rsidRPr="00710D13">
        <w:rPr>
          <w:sz w:val="22"/>
          <w:szCs w:val="22"/>
          <w:u w:val="single"/>
        </w:rPr>
        <w:tab/>
        <w:t>_____________________</w:t>
      </w:r>
    </w:p>
    <w:p w:rsidR="00710D13" w:rsidRPr="00710D13" w:rsidRDefault="00710D13" w:rsidP="00710D13">
      <w:pPr>
        <w:tabs>
          <w:tab w:val="left" w:pos="4253"/>
        </w:tabs>
        <w:spacing w:line="480" w:lineRule="auto"/>
        <w:ind w:left="-112" w:firstLine="720"/>
        <w:rPr>
          <w:sz w:val="22"/>
          <w:szCs w:val="22"/>
        </w:rPr>
      </w:pPr>
    </w:p>
    <w:p w:rsidR="00710D13" w:rsidRPr="00710D13" w:rsidRDefault="00710D13" w:rsidP="00710D13">
      <w:pPr>
        <w:tabs>
          <w:tab w:val="left" w:pos="4253"/>
        </w:tabs>
        <w:spacing w:line="480" w:lineRule="auto"/>
        <w:ind w:left="-112" w:firstLine="720"/>
        <w:rPr>
          <w:sz w:val="22"/>
          <w:szCs w:val="22"/>
        </w:rPr>
      </w:pPr>
      <w:r w:rsidRPr="00710D13">
        <w:rPr>
          <w:sz w:val="22"/>
          <w:szCs w:val="22"/>
        </w:rPr>
        <w:t xml:space="preserve">Vārds, uzvārds: </w:t>
      </w:r>
      <w:r w:rsidRPr="00710D13">
        <w:rPr>
          <w:sz w:val="22"/>
          <w:szCs w:val="22"/>
          <w:u w:val="single"/>
        </w:rPr>
        <w:tab/>
      </w:r>
    </w:p>
    <w:p w:rsidR="002D2F68" w:rsidRDefault="00710D13" w:rsidP="00710D13">
      <w:pPr>
        <w:tabs>
          <w:tab w:val="left" w:pos="4253"/>
        </w:tabs>
        <w:spacing w:line="480" w:lineRule="auto"/>
        <w:ind w:left="-112" w:right="28" w:firstLine="720"/>
        <w:rPr>
          <w:sz w:val="22"/>
          <w:szCs w:val="22"/>
        </w:rPr>
      </w:pPr>
      <w:r w:rsidRPr="00710D13">
        <w:rPr>
          <w:sz w:val="22"/>
          <w:szCs w:val="22"/>
        </w:rPr>
        <w:t xml:space="preserve">Amats: </w:t>
      </w:r>
      <w:r w:rsidRPr="00710D13">
        <w:rPr>
          <w:sz w:val="22"/>
          <w:szCs w:val="22"/>
          <w:u w:val="single"/>
        </w:rPr>
        <w:tab/>
      </w:r>
    </w:p>
    <w:p w:rsidR="002D2F68" w:rsidRPr="002D2F68" w:rsidRDefault="002D2F68" w:rsidP="002D2F68">
      <w:pPr>
        <w:rPr>
          <w:sz w:val="22"/>
          <w:szCs w:val="22"/>
        </w:rPr>
      </w:pPr>
    </w:p>
    <w:p w:rsidR="002D2F68" w:rsidRPr="002D2F68" w:rsidRDefault="002D2F68" w:rsidP="002D2F68">
      <w:pPr>
        <w:rPr>
          <w:sz w:val="22"/>
          <w:szCs w:val="22"/>
        </w:rPr>
      </w:pPr>
    </w:p>
    <w:p w:rsidR="002D2F68" w:rsidRPr="002D2F68" w:rsidRDefault="002D2F68" w:rsidP="002D2F68">
      <w:pPr>
        <w:rPr>
          <w:sz w:val="22"/>
          <w:szCs w:val="22"/>
        </w:rPr>
      </w:pPr>
    </w:p>
    <w:p w:rsidR="002D2F68" w:rsidRPr="002D2F68" w:rsidRDefault="002D2F68" w:rsidP="002D2F68">
      <w:pPr>
        <w:rPr>
          <w:sz w:val="22"/>
          <w:szCs w:val="22"/>
        </w:rPr>
      </w:pPr>
    </w:p>
    <w:p w:rsidR="002D2F68" w:rsidRDefault="002D2F68" w:rsidP="002D2F68">
      <w:pPr>
        <w:rPr>
          <w:sz w:val="22"/>
          <w:szCs w:val="22"/>
        </w:rPr>
      </w:pPr>
    </w:p>
    <w:p w:rsidR="002D2F68" w:rsidRDefault="002D2F68" w:rsidP="002D2F68">
      <w:pPr>
        <w:rPr>
          <w:sz w:val="22"/>
          <w:szCs w:val="22"/>
        </w:rPr>
      </w:pPr>
    </w:p>
    <w:p w:rsidR="002D2F68" w:rsidRDefault="002D2F68" w:rsidP="002D2F68">
      <w:pPr>
        <w:tabs>
          <w:tab w:val="left" w:pos="1125"/>
        </w:tabs>
        <w:rPr>
          <w:sz w:val="22"/>
          <w:szCs w:val="22"/>
        </w:rPr>
      </w:pPr>
      <w:r>
        <w:rPr>
          <w:sz w:val="22"/>
          <w:szCs w:val="22"/>
        </w:rPr>
        <w:tab/>
      </w:r>
    </w:p>
    <w:p w:rsidR="002D2F68" w:rsidRDefault="002D2F68">
      <w:pPr>
        <w:spacing w:after="160" w:line="259" w:lineRule="auto"/>
        <w:jc w:val="left"/>
        <w:rPr>
          <w:sz w:val="22"/>
          <w:szCs w:val="22"/>
        </w:rPr>
      </w:pPr>
      <w:r>
        <w:rPr>
          <w:sz w:val="22"/>
          <w:szCs w:val="22"/>
        </w:rPr>
        <w:br w:type="page"/>
      </w:r>
    </w:p>
    <w:p w:rsidR="002D2F68" w:rsidRPr="00C768E5" w:rsidRDefault="002D2F68" w:rsidP="002D2F68">
      <w:pPr>
        <w:tabs>
          <w:tab w:val="left" w:pos="345"/>
        </w:tabs>
        <w:rPr>
          <w:sz w:val="22"/>
          <w:szCs w:val="22"/>
          <w:lang w:eastAsia="lv-LV"/>
        </w:rPr>
      </w:pPr>
    </w:p>
    <w:p w:rsidR="002D2F68" w:rsidRPr="00C768E5" w:rsidRDefault="002D2F68" w:rsidP="002D2F68">
      <w:pPr>
        <w:jc w:val="right"/>
        <w:rPr>
          <w:sz w:val="22"/>
          <w:szCs w:val="22"/>
          <w:u w:val="single"/>
        </w:rPr>
      </w:pPr>
      <w:r w:rsidRPr="00C768E5">
        <w:rPr>
          <w:sz w:val="22"/>
          <w:szCs w:val="22"/>
        </w:rPr>
        <w:t xml:space="preserve">Identifikācijas Nr. </w:t>
      </w:r>
      <w:r>
        <w:rPr>
          <w:sz w:val="22"/>
          <w:szCs w:val="22"/>
        </w:rPr>
        <w:t>SA 2022 13</w:t>
      </w:r>
    </w:p>
    <w:p w:rsidR="002D2F68" w:rsidRPr="00D0044A" w:rsidRDefault="00D0044A" w:rsidP="002D2F68">
      <w:pPr>
        <w:ind w:left="360"/>
        <w:jc w:val="right"/>
        <w:rPr>
          <w:sz w:val="22"/>
          <w:szCs w:val="22"/>
        </w:rPr>
      </w:pPr>
      <w:r w:rsidRPr="00D0044A">
        <w:rPr>
          <w:sz w:val="22"/>
          <w:szCs w:val="22"/>
        </w:rPr>
        <w:t>4</w:t>
      </w:r>
      <w:r w:rsidR="002D2F68" w:rsidRPr="00D0044A">
        <w:rPr>
          <w:sz w:val="22"/>
          <w:szCs w:val="22"/>
        </w:rPr>
        <w:t>. pielikums</w:t>
      </w:r>
    </w:p>
    <w:p w:rsidR="002D2F68" w:rsidRPr="00C768E5" w:rsidRDefault="002D2F68" w:rsidP="002D2F68">
      <w:pPr>
        <w:tabs>
          <w:tab w:val="left" w:pos="720"/>
        </w:tabs>
        <w:rPr>
          <w:sz w:val="22"/>
          <w:szCs w:val="22"/>
          <w:lang w:eastAsia="lv-LV"/>
        </w:rPr>
      </w:pPr>
    </w:p>
    <w:p w:rsidR="002D2F68" w:rsidRPr="00C768E5" w:rsidRDefault="002D2F68" w:rsidP="002D2F68">
      <w:pPr>
        <w:tabs>
          <w:tab w:val="left" w:pos="5265"/>
        </w:tabs>
        <w:jc w:val="center"/>
        <w:rPr>
          <w:b/>
          <w:sz w:val="22"/>
          <w:szCs w:val="22"/>
          <w:lang w:eastAsia="lv-LV"/>
        </w:rPr>
      </w:pPr>
      <w:r w:rsidRPr="00C768E5">
        <w:rPr>
          <w:b/>
          <w:sz w:val="22"/>
          <w:szCs w:val="22"/>
          <w:lang w:eastAsia="lv-LV"/>
        </w:rPr>
        <w:t xml:space="preserve">IEPIRKUMA LĪGUMA PROJEKTS </w:t>
      </w:r>
    </w:p>
    <w:p w:rsidR="002D2F68" w:rsidRPr="00C768E5" w:rsidRDefault="002D2F68" w:rsidP="002D2F68">
      <w:pPr>
        <w:tabs>
          <w:tab w:val="left" w:pos="720"/>
        </w:tabs>
        <w:rPr>
          <w:sz w:val="22"/>
          <w:szCs w:val="22"/>
          <w:lang w:eastAsia="lv-LV"/>
        </w:rPr>
      </w:pPr>
    </w:p>
    <w:p w:rsidR="002D2F68" w:rsidRPr="00C768E5" w:rsidRDefault="002D2F68" w:rsidP="002D2F68">
      <w:pPr>
        <w:widowControl w:val="0"/>
        <w:autoSpaceDE w:val="0"/>
        <w:autoSpaceDN w:val="0"/>
        <w:adjustRightInd w:val="0"/>
        <w:spacing w:line="276" w:lineRule="auto"/>
        <w:ind w:left="1741"/>
        <w:jc w:val="right"/>
        <w:rPr>
          <w:bCs/>
          <w:sz w:val="22"/>
          <w:szCs w:val="22"/>
          <w:lang w:eastAsia="lv-LV"/>
        </w:rPr>
      </w:pPr>
      <w:r w:rsidRPr="00C768E5">
        <w:rPr>
          <w:bCs/>
          <w:sz w:val="22"/>
          <w:szCs w:val="22"/>
          <w:lang w:eastAsia="lv-LV"/>
        </w:rPr>
        <w:t xml:space="preserve">                       Nomnieka Līguma reģ. </w:t>
      </w:r>
      <w:r w:rsidRPr="00C768E5">
        <w:rPr>
          <w:bCs/>
          <w:sz w:val="22"/>
          <w:szCs w:val="22"/>
          <w:u w:val="single"/>
          <w:lang w:eastAsia="lv-LV"/>
        </w:rPr>
        <w:t>Nr.</w:t>
      </w:r>
      <w:r w:rsidRPr="00C768E5">
        <w:rPr>
          <w:rFonts w:eastAsia="Calibri"/>
          <w:sz w:val="22"/>
          <w:szCs w:val="22"/>
          <w:u w:val="single"/>
        </w:rPr>
        <w:t xml:space="preserve"> </w:t>
      </w:r>
      <w:r>
        <w:rPr>
          <w:rFonts w:eastAsia="Calibri"/>
          <w:sz w:val="22"/>
          <w:szCs w:val="22"/>
          <w:u w:val="single"/>
        </w:rPr>
        <w:t>SA 2022</w:t>
      </w:r>
      <w:r w:rsidRPr="00C768E5">
        <w:rPr>
          <w:rFonts w:eastAsia="Calibri"/>
          <w:sz w:val="22"/>
          <w:szCs w:val="22"/>
          <w:u w:val="single"/>
        </w:rPr>
        <w:t xml:space="preserve"> </w:t>
      </w:r>
      <w:r>
        <w:rPr>
          <w:rFonts w:eastAsia="Calibri"/>
          <w:sz w:val="22"/>
          <w:szCs w:val="22"/>
          <w:u w:val="single"/>
        </w:rPr>
        <w:t>13</w:t>
      </w:r>
    </w:p>
    <w:p w:rsidR="002D2F68" w:rsidRPr="00C768E5" w:rsidRDefault="002D2F68" w:rsidP="002D2F68">
      <w:pPr>
        <w:widowControl w:val="0"/>
        <w:autoSpaceDE w:val="0"/>
        <w:autoSpaceDN w:val="0"/>
        <w:adjustRightInd w:val="0"/>
        <w:spacing w:line="276" w:lineRule="auto"/>
        <w:ind w:left="1741"/>
        <w:jc w:val="right"/>
        <w:rPr>
          <w:bCs/>
          <w:sz w:val="22"/>
          <w:szCs w:val="22"/>
          <w:lang w:eastAsia="lv-LV"/>
        </w:rPr>
      </w:pPr>
      <w:r w:rsidRPr="00C768E5">
        <w:rPr>
          <w:bCs/>
          <w:sz w:val="22"/>
          <w:szCs w:val="22"/>
          <w:lang w:eastAsia="lv-LV"/>
        </w:rPr>
        <w:t xml:space="preserve">                       Iznomātāja Līguma reģ. Nr. _________</w:t>
      </w:r>
    </w:p>
    <w:p w:rsidR="002D2F68" w:rsidRPr="00C768E5" w:rsidRDefault="002D2F68" w:rsidP="002D2F68">
      <w:pPr>
        <w:spacing w:line="276" w:lineRule="auto"/>
        <w:jc w:val="right"/>
        <w:rPr>
          <w:b/>
          <w:bCs/>
          <w:sz w:val="22"/>
          <w:szCs w:val="22"/>
        </w:rPr>
      </w:pPr>
    </w:p>
    <w:p w:rsidR="002D2F68" w:rsidRPr="00C768E5" w:rsidRDefault="002D2F68" w:rsidP="002D2F68">
      <w:pPr>
        <w:tabs>
          <w:tab w:val="right" w:pos="9071"/>
        </w:tabs>
        <w:spacing w:line="276" w:lineRule="auto"/>
        <w:ind w:firstLine="567"/>
        <w:rPr>
          <w:sz w:val="22"/>
          <w:szCs w:val="22"/>
        </w:rPr>
      </w:pPr>
    </w:p>
    <w:p w:rsidR="002D2F68" w:rsidRPr="00C768E5" w:rsidRDefault="002D2F68" w:rsidP="002D2F68">
      <w:pPr>
        <w:tabs>
          <w:tab w:val="right" w:pos="9071"/>
        </w:tabs>
        <w:spacing w:line="276" w:lineRule="auto"/>
        <w:rPr>
          <w:sz w:val="22"/>
          <w:szCs w:val="22"/>
        </w:rPr>
      </w:pPr>
      <w:r w:rsidRPr="00C768E5">
        <w:rPr>
          <w:sz w:val="22"/>
          <w:szCs w:val="22"/>
        </w:rPr>
        <w:t xml:space="preserve">Siguldas novada Siguldā </w:t>
      </w:r>
      <w:r w:rsidRPr="00C768E5">
        <w:rPr>
          <w:sz w:val="22"/>
          <w:szCs w:val="22"/>
        </w:rPr>
        <w:tab/>
        <w:t>2</w:t>
      </w:r>
      <w:r>
        <w:rPr>
          <w:sz w:val="22"/>
          <w:szCs w:val="22"/>
        </w:rPr>
        <w:t>022</w:t>
      </w:r>
      <w:r w:rsidRPr="00C768E5">
        <w:rPr>
          <w:sz w:val="22"/>
          <w:szCs w:val="22"/>
        </w:rPr>
        <w:t>. gada</w:t>
      </w:r>
      <w:r w:rsidRPr="00C768E5">
        <w:rPr>
          <w:i/>
          <w:sz w:val="22"/>
          <w:szCs w:val="22"/>
        </w:rPr>
        <w:t xml:space="preserve"> ______________________</w:t>
      </w:r>
    </w:p>
    <w:p w:rsidR="002D2F68" w:rsidRPr="00C768E5" w:rsidRDefault="002D2F68" w:rsidP="002D2F68">
      <w:pPr>
        <w:spacing w:line="276" w:lineRule="auto"/>
        <w:rPr>
          <w:sz w:val="22"/>
          <w:szCs w:val="22"/>
        </w:rPr>
      </w:pPr>
    </w:p>
    <w:p w:rsidR="002D2F68" w:rsidRPr="00C768E5" w:rsidRDefault="002D2F68" w:rsidP="002D2F68">
      <w:pPr>
        <w:widowControl w:val="0"/>
        <w:spacing w:line="276" w:lineRule="auto"/>
        <w:rPr>
          <w:rFonts w:eastAsia="Lucida Sans Unicode"/>
          <w:sz w:val="22"/>
          <w:szCs w:val="22"/>
          <w:lang w:eastAsia="lv-LV" w:bidi="en-US"/>
        </w:rPr>
      </w:pPr>
      <w:r w:rsidRPr="00C768E5">
        <w:rPr>
          <w:rFonts w:eastAsia="Lucida Sans Unicode"/>
          <w:b/>
          <w:bCs/>
          <w:sz w:val="22"/>
          <w:szCs w:val="22"/>
          <w:lang w:eastAsia="lv-LV" w:bidi="en-US"/>
        </w:rPr>
        <w:t xml:space="preserve">SIA „SALTAVOTS”, </w:t>
      </w:r>
      <w:r w:rsidRPr="00C768E5">
        <w:rPr>
          <w:rFonts w:eastAsia="Lucida Sans Unicode"/>
          <w:sz w:val="22"/>
          <w:szCs w:val="22"/>
          <w:lang w:eastAsia="lv-LV" w:bidi="en-US"/>
        </w:rPr>
        <w:t xml:space="preserve">vienotais reģistrācijas Nr. 40103055793 (turpmāk – Nomnieks), juridiskā adrese Lakstīgalas iela 9B, Sigulda, LV-2150, valdes locekļa Guntara Dambenieka personā, kurš rīkojas pamatojoties uz statūtiem, no vienas puses, un </w:t>
      </w:r>
    </w:p>
    <w:p w:rsidR="002D2F68" w:rsidRPr="00C768E5" w:rsidRDefault="002D2F68" w:rsidP="002D2F68">
      <w:pPr>
        <w:spacing w:line="276" w:lineRule="auto"/>
        <w:rPr>
          <w:rFonts w:eastAsia="Calibri"/>
          <w:sz w:val="22"/>
          <w:szCs w:val="22"/>
        </w:rPr>
      </w:pPr>
      <w:r w:rsidRPr="00C768E5">
        <w:rPr>
          <w:rFonts w:eastAsia="Calibri"/>
          <w:sz w:val="22"/>
          <w:szCs w:val="22"/>
        </w:rPr>
        <w:t>&lt;</w:t>
      </w:r>
      <w:r w:rsidRPr="00C768E5">
        <w:rPr>
          <w:rFonts w:eastAsia="Calibri"/>
          <w:b/>
          <w:i/>
          <w:sz w:val="22"/>
          <w:szCs w:val="22"/>
        </w:rPr>
        <w:t>iepirkuma  uzvarētāja nosaukums</w:t>
      </w:r>
      <w:r w:rsidRPr="00C768E5">
        <w:rPr>
          <w:rFonts w:eastAsia="Calibri"/>
          <w:sz w:val="22"/>
          <w:szCs w:val="22"/>
        </w:rPr>
        <w:t>&gt;, vienotais reģistrācijas numurs &lt;vienotais reģistrācijas numurs&gt; (turpmāk –Iznomātājs ) tās &lt;pilnvarotās personas amats, vārds, uzvārds&gt; personā, kurš rīkojas saskaņā ar &lt;pilnvarojošā dokumenta nosaukums&gt;, no otras puses,</w:t>
      </w:r>
    </w:p>
    <w:p w:rsidR="002D2F68" w:rsidRPr="00C768E5" w:rsidRDefault="002D2F68" w:rsidP="002D2F68">
      <w:pPr>
        <w:spacing w:before="120" w:after="120"/>
        <w:ind w:firstLine="567"/>
        <w:rPr>
          <w:rFonts w:eastAsia="Cambria"/>
          <w:kern w:val="56"/>
          <w:sz w:val="22"/>
          <w:szCs w:val="22"/>
        </w:rPr>
      </w:pPr>
      <w:r w:rsidRPr="00C768E5">
        <w:rPr>
          <w:sz w:val="22"/>
          <w:szCs w:val="22"/>
        </w:rPr>
        <w:t>abi kopā un katrs atsevišķi (turpmāk</w:t>
      </w:r>
      <w:r w:rsidR="00522CB0">
        <w:rPr>
          <w:sz w:val="22"/>
          <w:szCs w:val="22"/>
        </w:rPr>
        <w:t xml:space="preserve"> </w:t>
      </w:r>
      <w:r w:rsidRPr="00C768E5">
        <w:rPr>
          <w:sz w:val="22"/>
          <w:szCs w:val="22"/>
        </w:rPr>
        <w:t xml:space="preserve">- Puses), pamatojoties uz SIA </w:t>
      </w:r>
      <w:r w:rsidRPr="00C768E5">
        <w:rPr>
          <w:sz w:val="22"/>
          <w:szCs w:val="22"/>
          <w:lang w:eastAsia="lv-LV"/>
        </w:rPr>
        <w:t>„</w:t>
      </w:r>
      <w:r w:rsidR="0054404B">
        <w:rPr>
          <w:sz w:val="22"/>
          <w:szCs w:val="22"/>
        </w:rPr>
        <w:t xml:space="preserve">SALTAVOTS” rīkotā iepirkuma </w:t>
      </w:r>
      <w:bookmarkStart w:id="172" w:name="_GoBack"/>
      <w:bookmarkEnd w:id="172"/>
      <w:r w:rsidR="00D0044A">
        <w:rPr>
          <w:bCs/>
          <w:sz w:val="22"/>
          <w:szCs w:val="22"/>
        </w:rPr>
        <w:t>„Automašīnas noma</w:t>
      </w:r>
      <w:r w:rsidRPr="00C768E5">
        <w:rPr>
          <w:bCs/>
          <w:sz w:val="22"/>
          <w:szCs w:val="22"/>
        </w:rPr>
        <w:t xml:space="preserve"> </w:t>
      </w:r>
      <w:r w:rsidR="00D0044A">
        <w:rPr>
          <w:bCs/>
          <w:sz w:val="22"/>
          <w:szCs w:val="22"/>
        </w:rPr>
        <w:t>(operatīvais  līzings)”, id. Nr. SA 2022 13</w:t>
      </w:r>
      <w:r w:rsidRPr="00C768E5">
        <w:rPr>
          <w:sz w:val="22"/>
          <w:szCs w:val="22"/>
        </w:rPr>
        <w:t xml:space="preserve"> (turpmāk – Iepirkums) rezultātiem un Iznomātāja iesniegto Piedāvājumu, </w:t>
      </w:r>
      <w:r w:rsidRPr="00C768E5">
        <w:rPr>
          <w:rFonts w:eastAsia="Cambria"/>
          <w:kern w:val="56"/>
          <w:sz w:val="22"/>
          <w:szCs w:val="22"/>
        </w:rPr>
        <w:t>bez maldības, viltus un spaidiem noslēdz šādu iepirkuma līgumu (turpmāk tekstā – Līgums):</w:t>
      </w:r>
    </w:p>
    <w:p w:rsidR="002D2F68" w:rsidRPr="00C768E5" w:rsidRDefault="002D2F68" w:rsidP="002D2F68">
      <w:pPr>
        <w:numPr>
          <w:ilvl w:val="0"/>
          <w:numId w:val="49"/>
        </w:numPr>
        <w:spacing w:before="120" w:after="120"/>
        <w:ind w:right="-766"/>
        <w:jc w:val="center"/>
        <w:rPr>
          <w:b/>
          <w:caps/>
          <w:kern w:val="56"/>
          <w:sz w:val="22"/>
          <w:szCs w:val="22"/>
        </w:rPr>
      </w:pPr>
      <w:r w:rsidRPr="00C768E5">
        <w:rPr>
          <w:b/>
          <w:caps/>
          <w:kern w:val="56"/>
          <w:sz w:val="22"/>
          <w:szCs w:val="22"/>
        </w:rPr>
        <w:t>Definīcijas</w:t>
      </w:r>
    </w:p>
    <w:p w:rsidR="002D2F68" w:rsidRPr="00C768E5" w:rsidRDefault="002D2F68" w:rsidP="002D2F68">
      <w:pPr>
        <w:numPr>
          <w:ilvl w:val="1"/>
          <w:numId w:val="49"/>
        </w:numPr>
        <w:spacing w:before="120" w:after="120"/>
        <w:ind w:left="567" w:right="-1" w:hanging="508"/>
        <w:rPr>
          <w:kern w:val="56"/>
          <w:sz w:val="22"/>
          <w:szCs w:val="22"/>
        </w:rPr>
      </w:pPr>
      <w:r w:rsidRPr="00C768E5">
        <w:rPr>
          <w:b/>
          <w:kern w:val="56"/>
          <w:sz w:val="22"/>
          <w:szCs w:val="22"/>
        </w:rPr>
        <w:t xml:space="preserve">Defekti – </w:t>
      </w:r>
      <w:r w:rsidRPr="00C768E5">
        <w:rPr>
          <w:kern w:val="56"/>
          <w:sz w:val="22"/>
          <w:szCs w:val="22"/>
        </w:rPr>
        <w:t>piegādes un kvalitātes neatbilstība Latvijas Republikā spēkā esošajiem normatīvajiem aktiem, tehniskai specifikācijai, tehniskajam piedāvājumam vai Līgumam.</w:t>
      </w:r>
    </w:p>
    <w:p w:rsidR="002D2F68" w:rsidRPr="00C768E5" w:rsidRDefault="002D2F68" w:rsidP="002D2F68">
      <w:pPr>
        <w:numPr>
          <w:ilvl w:val="1"/>
          <w:numId w:val="49"/>
        </w:numPr>
        <w:spacing w:before="120" w:after="120"/>
        <w:ind w:left="567" w:right="-1" w:hanging="508"/>
        <w:rPr>
          <w:b/>
          <w:kern w:val="56"/>
          <w:sz w:val="22"/>
          <w:szCs w:val="22"/>
        </w:rPr>
      </w:pPr>
      <w:r w:rsidRPr="00C768E5">
        <w:rPr>
          <w:b/>
          <w:kern w:val="56"/>
          <w:sz w:val="22"/>
          <w:szCs w:val="22"/>
        </w:rPr>
        <w:t xml:space="preserve">Iepirkums </w:t>
      </w:r>
      <w:r w:rsidRPr="00C768E5">
        <w:rPr>
          <w:kern w:val="56"/>
          <w:sz w:val="22"/>
          <w:szCs w:val="22"/>
        </w:rPr>
        <w:t>– “</w:t>
      </w:r>
      <w:r w:rsidR="00D0044A">
        <w:rPr>
          <w:bCs/>
          <w:sz w:val="22"/>
          <w:szCs w:val="22"/>
        </w:rPr>
        <w:t>Automašīnas noma (operatīvais  līzings)”, identifikācijas Nr. SA 2022 13</w:t>
      </w:r>
      <w:r w:rsidRPr="00C768E5">
        <w:rPr>
          <w:sz w:val="22"/>
          <w:szCs w:val="22"/>
        </w:rPr>
        <w:t>.</w:t>
      </w:r>
    </w:p>
    <w:p w:rsidR="002D2F68" w:rsidRPr="00C768E5" w:rsidRDefault="002D2F68" w:rsidP="002D2F68">
      <w:pPr>
        <w:numPr>
          <w:ilvl w:val="1"/>
          <w:numId w:val="49"/>
        </w:numPr>
        <w:spacing w:before="120" w:after="120"/>
        <w:ind w:left="567" w:right="-1" w:hanging="508"/>
        <w:rPr>
          <w:b/>
          <w:kern w:val="56"/>
          <w:sz w:val="22"/>
          <w:szCs w:val="22"/>
        </w:rPr>
      </w:pPr>
      <w:r w:rsidRPr="00C768E5">
        <w:rPr>
          <w:b/>
          <w:kern w:val="56"/>
          <w:sz w:val="22"/>
          <w:szCs w:val="22"/>
        </w:rPr>
        <w:t xml:space="preserve">Līgums – </w:t>
      </w:r>
      <w:r w:rsidRPr="00C768E5">
        <w:rPr>
          <w:kern w:val="56"/>
          <w:sz w:val="22"/>
          <w:szCs w:val="22"/>
        </w:rPr>
        <w:t>šis līgums ar visiem tā pielikumiem, iespējamajiem papildinājumiem un grozījumiem.</w:t>
      </w:r>
    </w:p>
    <w:p w:rsidR="002D2F68" w:rsidRPr="00C768E5" w:rsidRDefault="002D2F68" w:rsidP="002D2F68">
      <w:pPr>
        <w:numPr>
          <w:ilvl w:val="1"/>
          <w:numId w:val="49"/>
        </w:numPr>
        <w:spacing w:before="120" w:after="120"/>
        <w:ind w:left="567" w:right="-1" w:hanging="508"/>
        <w:rPr>
          <w:b/>
          <w:kern w:val="56"/>
          <w:sz w:val="22"/>
          <w:szCs w:val="22"/>
        </w:rPr>
      </w:pPr>
      <w:r w:rsidRPr="00C768E5">
        <w:rPr>
          <w:b/>
          <w:kern w:val="56"/>
          <w:sz w:val="22"/>
          <w:szCs w:val="22"/>
        </w:rPr>
        <w:t>Līgumcena</w:t>
      </w:r>
      <w:r w:rsidR="00522CB0">
        <w:rPr>
          <w:b/>
          <w:kern w:val="56"/>
          <w:sz w:val="22"/>
          <w:szCs w:val="22"/>
        </w:rPr>
        <w:t xml:space="preserve"> </w:t>
      </w:r>
      <w:r w:rsidRPr="00C768E5">
        <w:rPr>
          <w:b/>
          <w:kern w:val="56"/>
          <w:sz w:val="22"/>
          <w:szCs w:val="22"/>
        </w:rPr>
        <w:t xml:space="preserve">– </w:t>
      </w:r>
      <w:r w:rsidRPr="00C768E5">
        <w:rPr>
          <w:bCs/>
          <w:kern w:val="56"/>
          <w:sz w:val="22"/>
          <w:szCs w:val="22"/>
        </w:rPr>
        <w:t xml:space="preserve">maksimāli iespējamā maksa par </w:t>
      </w:r>
      <w:r w:rsidR="00D0044A">
        <w:rPr>
          <w:bCs/>
          <w:kern w:val="56"/>
          <w:sz w:val="22"/>
          <w:szCs w:val="22"/>
        </w:rPr>
        <w:t xml:space="preserve">automašīnas </w:t>
      </w:r>
      <w:r w:rsidRPr="00C768E5">
        <w:rPr>
          <w:bCs/>
          <w:kern w:val="56"/>
          <w:sz w:val="22"/>
          <w:szCs w:val="22"/>
        </w:rPr>
        <w:t>nomu operatīvajā līzingā Līgumā noteiktajā kārtībā un apmērā bez pievienotās vērtības nodokļa.</w:t>
      </w:r>
    </w:p>
    <w:p w:rsidR="002D2F68" w:rsidRPr="00C768E5" w:rsidRDefault="002D2F68" w:rsidP="002D2F68">
      <w:pPr>
        <w:numPr>
          <w:ilvl w:val="1"/>
          <w:numId w:val="49"/>
        </w:numPr>
        <w:spacing w:before="120" w:after="120"/>
        <w:ind w:left="567" w:right="-1" w:hanging="508"/>
        <w:rPr>
          <w:b/>
          <w:kern w:val="56"/>
          <w:sz w:val="22"/>
          <w:szCs w:val="22"/>
        </w:rPr>
      </w:pPr>
      <w:r w:rsidRPr="00C768E5">
        <w:rPr>
          <w:b/>
          <w:kern w:val="56"/>
          <w:sz w:val="22"/>
          <w:szCs w:val="22"/>
        </w:rPr>
        <w:t xml:space="preserve">Nolikums </w:t>
      </w:r>
      <w:r w:rsidRPr="00C768E5">
        <w:rPr>
          <w:kern w:val="56"/>
          <w:sz w:val="22"/>
          <w:szCs w:val="22"/>
        </w:rPr>
        <w:t>– iepirkuma nolikums ar visiem tā pielikumiem.</w:t>
      </w:r>
    </w:p>
    <w:p w:rsidR="002D2F68" w:rsidRPr="00C768E5" w:rsidRDefault="002D2F68" w:rsidP="002D2F68">
      <w:pPr>
        <w:numPr>
          <w:ilvl w:val="1"/>
          <w:numId w:val="49"/>
        </w:numPr>
        <w:spacing w:before="120" w:after="120"/>
        <w:ind w:left="567" w:right="-1" w:hanging="508"/>
        <w:rPr>
          <w:b/>
          <w:kern w:val="56"/>
          <w:sz w:val="22"/>
          <w:szCs w:val="22"/>
        </w:rPr>
      </w:pPr>
      <w:r w:rsidRPr="00C768E5">
        <w:rPr>
          <w:b/>
          <w:kern w:val="56"/>
          <w:sz w:val="22"/>
          <w:szCs w:val="22"/>
        </w:rPr>
        <w:t xml:space="preserve">Pārstāvis – </w:t>
      </w:r>
      <w:r w:rsidRPr="00C768E5">
        <w:rPr>
          <w:kern w:val="56"/>
          <w:sz w:val="22"/>
          <w:szCs w:val="22"/>
        </w:rPr>
        <w:t>Nomnieka vai Iznomātāja pilnvarota persona, kas Līguma ietvaros kontrolēs līgumsaistību izpildi,</w:t>
      </w:r>
      <w:r w:rsidR="00D0044A">
        <w:rPr>
          <w:kern w:val="56"/>
          <w:sz w:val="22"/>
          <w:szCs w:val="22"/>
        </w:rPr>
        <w:t xml:space="preserve"> pieņems vai nodos automašīnu</w:t>
      </w:r>
      <w:r w:rsidRPr="00C768E5">
        <w:rPr>
          <w:kern w:val="56"/>
          <w:sz w:val="22"/>
          <w:szCs w:val="22"/>
        </w:rPr>
        <w:t xml:space="preserve">  un veiks citas darbības, saskaņā ar Līgumā noteikto.</w:t>
      </w:r>
    </w:p>
    <w:p w:rsidR="002D2F68" w:rsidRPr="00C768E5" w:rsidRDefault="002D2F68" w:rsidP="002D2F68">
      <w:pPr>
        <w:numPr>
          <w:ilvl w:val="1"/>
          <w:numId w:val="49"/>
        </w:numPr>
        <w:spacing w:before="120" w:after="120"/>
        <w:ind w:left="567" w:right="-1" w:hanging="508"/>
        <w:rPr>
          <w:b/>
          <w:kern w:val="56"/>
          <w:sz w:val="22"/>
          <w:szCs w:val="22"/>
        </w:rPr>
      </w:pPr>
      <w:r w:rsidRPr="00C768E5">
        <w:rPr>
          <w:b/>
          <w:kern w:val="56"/>
          <w:sz w:val="22"/>
          <w:szCs w:val="22"/>
        </w:rPr>
        <w:t xml:space="preserve">Transportlīdzeklis </w:t>
      </w:r>
      <w:r w:rsidRPr="00C768E5">
        <w:rPr>
          <w:kern w:val="56"/>
          <w:sz w:val="22"/>
          <w:szCs w:val="22"/>
        </w:rPr>
        <w:t xml:space="preserve">– </w:t>
      </w:r>
      <w:r w:rsidRPr="00C768E5">
        <w:rPr>
          <w:bCs/>
          <w:i/>
          <w:kern w:val="56"/>
          <w:sz w:val="22"/>
          <w:szCs w:val="22"/>
        </w:rPr>
        <w:t>&lt; marka, tips, variants, versija&gt;</w:t>
      </w:r>
      <w:r w:rsidRPr="00C768E5">
        <w:rPr>
          <w:i/>
          <w:kern w:val="56"/>
          <w:sz w:val="22"/>
          <w:szCs w:val="22"/>
        </w:rPr>
        <w:t>,</w:t>
      </w:r>
      <w:r w:rsidRPr="00C768E5">
        <w:rPr>
          <w:kern w:val="56"/>
          <w:sz w:val="22"/>
          <w:szCs w:val="22"/>
        </w:rPr>
        <w:t xml:space="preserve"> saskaņā ar nolikuma, Tehniskās specifikācijas prasībām un Tehniskā piedāvājuma nosacījumiem, par kuru tiek slēgts Līgums. </w:t>
      </w:r>
    </w:p>
    <w:p w:rsidR="002D2F68" w:rsidRPr="00C768E5" w:rsidRDefault="002D2F68" w:rsidP="002D2F68">
      <w:pPr>
        <w:numPr>
          <w:ilvl w:val="1"/>
          <w:numId w:val="49"/>
        </w:numPr>
        <w:spacing w:before="120" w:after="120"/>
        <w:ind w:left="567" w:right="-1" w:hanging="508"/>
        <w:rPr>
          <w:b/>
          <w:kern w:val="56"/>
          <w:sz w:val="22"/>
          <w:szCs w:val="22"/>
        </w:rPr>
      </w:pPr>
      <w:r w:rsidRPr="00C768E5">
        <w:rPr>
          <w:b/>
          <w:kern w:val="56"/>
          <w:sz w:val="22"/>
          <w:szCs w:val="22"/>
        </w:rPr>
        <w:t xml:space="preserve">Piegāde </w:t>
      </w:r>
      <w:r w:rsidRPr="00C768E5">
        <w:rPr>
          <w:kern w:val="56"/>
          <w:sz w:val="22"/>
          <w:szCs w:val="22"/>
        </w:rPr>
        <w:t>– transportlīdzekļa piegāde saskaņā ar Līguma noteikumiem.</w:t>
      </w:r>
    </w:p>
    <w:p w:rsidR="002D2F68" w:rsidRPr="00C768E5" w:rsidRDefault="002D2F68" w:rsidP="002D2F68">
      <w:pPr>
        <w:numPr>
          <w:ilvl w:val="1"/>
          <w:numId w:val="49"/>
        </w:numPr>
        <w:spacing w:before="120" w:after="120"/>
        <w:ind w:left="567" w:right="-1" w:hanging="508"/>
        <w:rPr>
          <w:b/>
          <w:kern w:val="56"/>
          <w:sz w:val="22"/>
          <w:szCs w:val="22"/>
        </w:rPr>
      </w:pPr>
      <w:r w:rsidRPr="00C768E5">
        <w:rPr>
          <w:b/>
          <w:kern w:val="56"/>
          <w:sz w:val="22"/>
          <w:szCs w:val="22"/>
        </w:rPr>
        <w:t xml:space="preserve">Rēķins – </w:t>
      </w:r>
      <w:r w:rsidRPr="00C768E5">
        <w:rPr>
          <w:kern w:val="56"/>
          <w:sz w:val="22"/>
          <w:szCs w:val="22"/>
        </w:rPr>
        <w:t>spēkā esošajiem normatīvajiem aktiem atbilstošs maksājuma attaisnojošais dokuments, ko Iznomātājs iesniedz Nomniekam par transportlīdzekļa lietošanu Līgumā noteiktajā kārtībā.</w:t>
      </w:r>
    </w:p>
    <w:p w:rsidR="002D2F68" w:rsidRPr="00C768E5" w:rsidRDefault="002D2F68" w:rsidP="002D2F68">
      <w:pPr>
        <w:numPr>
          <w:ilvl w:val="1"/>
          <w:numId w:val="49"/>
        </w:numPr>
        <w:spacing w:before="120" w:after="120"/>
        <w:ind w:left="567" w:right="-1" w:hanging="508"/>
        <w:rPr>
          <w:b/>
          <w:kern w:val="56"/>
          <w:sz w:val="22"/>
          <w:szCs w:val="22"/>
        </w:rPr>
      </w:pPr>
      <w:r w:rsidRPr="00C768E5">
        <w:rPr>
          <w:b/>
          <w:kern w:val="56"/>
          <w:sz w:val="22"/>
          <w:szCs w:val="22"/>
        </w:rPr>
        <w:t xml:space="preserve">Pārdevējs – </w:t>
      </w:r>
      <w:r w:rsidRPr="00C768E5">
        <w:rPr>
          <w:kern w:val="56"/>
          <w:sz w:val="22"/>
          <w:szCs w:val="22"/>
        </w:rPr>
        <w:t>transportlīdzekļu pārdevējs, no kura Iznomātājs iegādājas transportlīdzekli nodošanai lietošanā Nomniekam.</w:t>
      </w:r>
    </w:p>
    <w:p w:rsidR="002D2F68" w:rsidRPr="00C768E5" w:rsidRDefault="002D2F68" w:rsidP="002D2F68">
      <w:pPr>
        <w:numPr>
          <w:ilvl w:val="0"/>
          <w:numId w:val="49"/>
        </w:numPr>
        <w:spacing w:before="120" w:after="120"/>
        <w:ind w:right="-1"/>
        <w:jc w:val="center"/>
        <w:rPr>
          <w:b/>
          <w:caps/>
          <w:kern w:val="56"/>
          <w:sz w:val="22"/>
          <w:szCs w:val="22"/>
        </w:rPr>
      </w:pPr>
      <w:r w:rsidRPr="00C768E5">
        <w:rPr>
          <w:b/>
          <w:caps/>
          <w:kern w:val="56"/>
          <w:sz w:val="22"/>
          <w:szCs w:val="22"/>
        </w:rPr>
        <w:t>Līguma priekšmets</w:t>
      </w:r>
    </w:p>
    <w:p w:rsidR="002D2F68" w:rsidRPr="00C768E5" w:rsidRDefault="002D2F68" w:rsidP="002D2F68">
      <w:pPr>
        <w:numPr>
          <w:ilvl w:val="1"/>
          <w:numId w:val="49"/>
        </w:numPr>
        <w:spacing w:before="120" w:after="120"/>
        <w:ind w:left="567" w:right="-1" w:hanging="567"/>
        <w:rPr>
          <w:kern w:val="56"/>
          <w:sz w:val="22"/>
          <w:szCs w:val="22"/>
        </w:rPr>
      </w:pPr>
      <w:r w:rsidRPr="00C768E5">
        <w:rPr>
          <w:kern w:val="56"/>
          <w:sz w:val="22"/>
          <w:szCs w:val="22"/>
        </w:rPr>
        <w:t xml:space="preserve">Iznomātājs atbilstoši iepirkuma rezultātiem piešķir tiesības Nomniekam par Līguma 3.1.punktā  noteikto līgumcenu, uz Līgumā noteikto nomas termiņu, lietot Līguma 1.8.punktā noteikto transportlīdzekli, papildus Līgumam, noslēdzot ar Iznomātāju operatīvā līzinga (nomas) līgumu (turpmāk tekstā – Nomas līgums).  </w:t>
      </w:r>
    </w:p>
    <w:p w:rsidR="002D2F68" w:rsidRPr="00C768E5" w:rsidRDefault="002D2F68" w:rsidP="002D2F68">
      <w:pPr>
        <w:numPr>
          <w:ilvl w:val="1"/>
          <w:numId w:val="49"/>
        </w:numPr>
        <w:spacing w:before="120" w:after="120"/>
        <w:ind w:left="567" w:right="-1" w:hanging="567"/>
        <w:rPr>
          <w:kern w:val="56"/>
          <w:sz w:val="22"/>
          <w:szCs w:val="22"/>
        </w:rPr>
      </w:pPr>
      <w:r w:rsidRPr="00C768E5">
        <w:rPr>
          <w:kern w:val="56"/>
          <w:sz w:val="22"/>
          <w:szCs w:val="22"/>
        </w:rPr>
        <w:t>Nomniekam ir tiesības operatīvā līzinga (nomas) perioda beigās prasīt Iznomātājam no Iznomātāja iegādāties transportlīdzekli par atlikušo vērtību, kāda tā norādīta saskaņā ar Nomnieka Tehnisko s</w:t>
      </w:r>
      <w:r w:rsidR="00522CB0">
        <w:rPr>
          <w:kern w:val="56"/>
          <w:sz w:val="22"/>
          <w:szCs w:val="22"/>
        </w:rPr>
        <w:t xml:space="preserve">pecifikāciju (Pielikums Nr.2), </w:t>
      </w:r>
      <w:r w:rsidRPr="00C768E5">
        <w:rPr>
          <w:kern w:val="56"/>
          <w:sz w:val="22"/>
          <w:szCs w:val="22"/>
        </w:rPr>
        <w:t>Iznomātāja Tehnisko piedāvājumu (Pielikums Nr.4) un, Finanšu piedāvājumu (Pielikums Nr.5). Nomnieks apņemas apmaksu par transportlīdzekļa lietošanu veikt Līgumā un Nomas līgumā noteiktajā termiņā, kārtībā un apmērā.</w:t>
      </w:r>
    </w:p>
    <w:p w:rsidR="002D2F68" w:rsidRPr="00C768E5" w:rsidRDefault="002D2F68" w:rsidP="002D2F68">
      <w:pPr>
        <w:numPr>
          <w:ilvl w:val="1"/>
          <w:numId w:val="49"/>
        </w:numPr>
        <w:spacing w:before="120" w:after="120"/>
        <w:ind w:left="567" w:right="-1" w:hanging="567"/>
        <w:rPr>
          <w:b/>
          <w:kern w:val="56"/>
          <w:sz w:val="22"/>
          <w:szCs w:val="22"/>
        </w:rPr>
      </w:pPr>
      <w:r w:rsidRPr="00C768E5">
        <w:rPr>
          <w:kern w:val="56"/>
          <w:sz w:val="22"/>
          <w:szCs w:val="22"/>
        </w:rPr>
        <w:t>Transportlīdzeklis tiek Piegādāts atbilstoši Nomnieka Tehniskajai specifikācijai un Iznomātāja iesniegtam Tehniskajam piedāvājumam, Līguma noteikumiem un Latvijas Republikā spēkā esošajiem normatīvajiem aktiem.</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 xml:space="preserve">Iznomātājs piegādā Nomniekam transportlīdzekli, kurš ir reģistrēts Latvijas Republikā atbilstoši normatīvo aktu </w:t>
      </w:r>
      <w:r w:rsidRPr="00C768E5">
        <w:rPr>
          <w:rFonts w:eastAsia="MS Mincho"/>
          <w:sz w:val="22"/>
          <w:szCs w:val="22"/>
        </w:rPr>
        <w:t xml:space="preserve">prasībām un kuram ir piešķirta valsts </w:t>
      </w:r>
      <w:r w:rsidRPr="00C768E5">
        <w:rPr>
          <w:rFonts w:eastAsia="MS Mincho"/>
          <w:color w:val="000000"/>
          <w:sz w:val="22"/>
          <w:szCs w:val="22"/>
        </w:rPr>
        <w:t>reģistrācijas numura zīme.</w:t>
      </w:r>
    </w:p>
    <w:p w:rsidR="002D2F68" w:rsidRPr="00C768E5" w:rsidRDefault="002D2F68" w:rsidP="002D2F68">
      <w:pPr>
        <w:numPr>
          <w:ilvl w:val="1"/>
          <w:numId w:val="49"/>
        </w:numPr>
        <w:spacing w:before="120" w:after="120"/>
        <w:ind w:left="567" w:right="-1" w:hanging="567"/>
        <w:rPr>
          <w:b/>
          <w:kern w:val="56"/>
          <w:sz w:val="22"/>
          <w:szCs w:val="22"/>
        </w:rPr>
      </w:pPr>
      <w:r w:rsidRPr="00C768E5">
        <w:rPr>
          <w:kern w:val="56"/>
          <w:sz w:val="22"/>
          <w:szCs w:val="22"/>
        </w:rPr>
        <w:t>Iznomātājs garantē, ka tam ir visas nepieciešamās apliecības un/</w:t>
      </w:r>
      <w:r w:rsidRPr="00C768E5">
        <w:rPr>
          <w:bCs/>
          <w:kern w:val="56"/>
          <w:sz w:val="22"/>
          <w:szCs w:val="22"/>
        </w:rPr>
        <w:t>vai sertifikāti</w:t>
      </w:r>
      <w:r w:rsidRPr="00C768E5">
        <w:rPr>
          <w:kern w:val="56"/>
          <w:sz w:val="22"/>
          <w:szCs w:val="22"/>
        </w:rPr>
        <w:t>, materiāltehniskais nodrošinājums, un kvalificēts personāls, zināšanas un iemaņas Līguma izpildes nodrošināšanai.</w:t>
      </w:r>
    </w:p>
    <w:p w:rsidR="002D2F68" w:rsidRPr="00C768E5" w:rsidRDefault="002D2F68" w:rsidP="002D2F68">
      <w:pPr>
        <w:numPr>
          <w:ilvl w:val="0"/>
          <w:numId w:val="49"/>
        </w:numPr>
        <w:spacing w:before="120" w:after="120"/>
        <w:ind w:right="-1"/>
        <w:jc w:val="center"/>
        <w:rPr>
          <w:b/>
          <w:caps/>
          <w:kern w:val="56"/>
          <w:sz w:val="22"/>
          <w:szCs w:val="22"/>
        </w:rPr>
      </w:pPr>
      <w:r w:rsidRPr="00C768E5">
        <w:rPr>
          <w:b/>
          <w:caps/>
          <w:kern w:val="56"/>
          <w:sz w:val="22"/>
          <w:szCs w:val="22"/>
        </w:rPr>
        <w:t>Līguma cena un norēķinu kārtība</w:t>
      </w:r>
    </w:p>
    <w:p w:rsidR="002D2F68" w:rsidRPr="00C768E5" w:rsidRDefault="002D2F68" w:rsidP="002D2F68">
      <w:pPr>
        <w:numPr>
          <w:ilvl w:val="1"/>
          <w:numId w:val="49"/>
        </w:numPr>
        <w:spacing w:before="120" w:after="120"/>
        <w:ind w:left="567" w:right="-1" w:hanging="567"/>
        <w:rPr>
          <w:b/>
          <w:kern w:val="56"/>
          <w:sz w:val="22"/>
          <w:szCs w:val="22"/>
        </w:rPr>
      </w:pPr>
      <w:r w:rsidRPr="00C768E5">
        <w:rPr>
          <w:kern w:val="56"/>
          <w:sz w:val="22"/>
          <w:szCs w:val="22"/>
        </w:rPr>
        <w:t xml:space="preserve">Līgumcena par transportlīdzekļa nomu, izmantojot operatīvo līzingu (nomu) saskaņā ar Iznomātāja finanšu piedāvājumu bez pievienotās vērtības nodokļa (turpmāk – “PVN”) ir EUR ______________________ (__________________), PVN 21% - EUR _________________ (__________________), kopā – EUR ___ (_____). </w:t>
      </w:r>
    </w:p>
    <w:p w:rsidR="002D2F68" w:rsidRPr="00C768E5" w:rsidRDefault="002D2F68" w:rsidP="002D2F68">
      <w:pPr>
        <w:numPr>
          <w:ilvl w:val="1"/>
          <w:numId w:val="49"/>
        </w:numPr>
        <w:spacing w:before="120" w:after="120"/>
        <w:ind w:left="567" w:right="-1" w:hanging="567"/>
        <w:rPr>
          <w:b/>
          <w:kern w:val="56"/>
          <w:sz w:val="22"/>
          <w:szCs w:val="22"/>
        </w:rPr>
      </w:pPr>
      <w:r w:rsidRPr="00C768E5">
        <w:rPr>
          <w:color w:val="000000"/>
          <w:sz w:val="22"/>
          <w:szCs w:val="22"/>
        </w:rPr>
        <w:t>Iznomātājs apņemas nodrošināt operatīvo līzingu (nomu), piemērojot šādu fiksēto procentu likmi visā Līguma periodā: ___%.</w:t>
      </w:r>
    </w:p>
    <w:p w:rsidR="002D2F68" w:rsidRPr="004A39CF" w:rsidRDefault="002D2F68" w:rsidP="002D2F68">
      <w:pPr>
        <w:numPr>
          <w:ilvl w:val="1"/>
          <w:numId w:val="49"/>
        </w:numPr>
        <w:spacing w:before="120" w:after="120"/>
        <w:ind w:left="567" w:right="-1" w:hanging="567"/>
        <w:rPr>
          <w:b/>
          <w:kern w:val="56"/>
          <w:sz w:val="22"/>
          <w:szCs w:val="22"/>
        </w:rPr>
      </w:pPr>
      <w:r w:rsidRPr="00C768E5">
        <w:rPr>
          <w:kern w:val="56"/>
          <w:sz w:val="22"/>
          <w:szCs w:val="22"/>
        </w:rPr>
        <w:t xml:space="preserve">Nomnieks transportlīdzekļa pirmo iemaksu bez PVN - EUR _______ (_________), PVN – EUR </w:t>
      </w:r>
      <w:r w:rsidRPr="004A39CF">
        <w:rPr>
          <w:kern w:val="56"/>
          <w:sz w:val="22"/>
          <w:szCs w:val="22"/>
        </w:rPr>
        <w:t xml:space="preserve">______, kopā – EUR ___________ veic </w:t>
      </w:r>
      <w:r w:rsidRPr="004A39CF">
        <w:rPr>
          <w:color w:val="000000"/>
          <w:kern w:val="56"/>
          <w:sz w:val="22"/>
          <w:szCs w:val="22"/>
        </w:rPr>
        <w:t xml:space="preserve">15 (piecpadsmit) kalendāro </w:t>
      </w:r>
      <w:r w:rsidRPr="004A39CF">
        <w:rPr>
          <w:kern w:val="56"/>
          <w:sz w:val="22"/>
          <w:szCs w:val="22"/>
        </w:rPr>
        <w:t>dienu laikā pēc transportlīdzekļa saņemšanas un  Iznomātāja rēķina saņemšanas, veicot bezskaidras naudas pārskaitījumu uz Iznomātāja norēķinu kontu.</w:t>
      </w:r>
    </w:p>
    <w:p w:rsidR="002D2F68" w:rsidRPr="00C768E5" w:rsidRDefault="002D2F68" w:rsidP="002D2F68">
      <w:pPr>
        <w:numPr>
          <w:ilvl w:val="1"/>
          <w:numId w:val="49"/>
        </w:numPr>
        <w:spacing w:before="120" w:after="120"/>
        <w:ind w:left="567" w:right="-1" w:hanging="567"/>
        <w:rPr>
          <w:b/>
          <w:kern w:val="56"/>
          <w:sz w:val="22"/>
          <w:szCs w:val="22"/>
        </w:rPr>
      </w:pPr>
      <w:r w:rsidRPr="00C768E5">
        <w:rPr>
          <w:kern w:val="56"/>
          <w:sz w:val="22"/>
          <w:szCs w:val="22"/>
        </w:rPr>
        <w:t xml:space="preserve">Līgumcenā ir iekļautas visas tiešās un netiešās izmaksas, saskaņā ar Tehnisko specifikāciju, tai skaitā, bet ne tikai izmaksas, kas saistītas ar transportlīdzekļa piegādi, sagatavošanu un nodošanu Nomniekam, reģistrāciju </w:t>
      </w:r>
      <w:r w:rsidRPr="00C768E5">
        <w:rPr>
          <w:rFonts w:eastAsia="MS Mincho"/>
          <w:color w:val="000000"/>
          <w:sz w:val="22"/>
          <w:szCs w:val="22"/>
        </w:rPr>
        <w:t xml:space="preserve">Ceļu satiksmes drošības direkcijā, turpmāk – </w:t>
      </w:r>
      <w:r w:rsidRPr="00C768E5">
        <w:rPr>
          <w:rFonts w:eastAsia="MS Mincho"/>
          <w:i/>
          <w:color w:val="000000"/>
          <w:sz w:val="22"/>
          <w:szCs w:val="22"/>
        </w:rPr>
        <w:t>“</w:t>
      </w:r>
      <w:r w:rsidRPr="00C768E5">
        <w:rPr>
          <w:i/>
          <w:kern w:val="56"/>
          <w:sz w:val="22"/>
          <w:szCs w:val="22"/>
        </w:rPr>
        <w:t>CSDD”</w:t>
      </w:r>
      <w:r w:rsidRPr="00C768E5">
        <w:rPr>
          <w:kern w:val="56"/>
          <w:sz w:val="22"/>
          <w:szCs w:val="22"/>
        </w:rPr>
        <w:t xml:space="preserve">, operatīvā līzinga piešķiršanu un noformēšanu. </w:t>
      </w:r>
    </w:p>
    <w:p w:rsidR="002D2F68" w:rsidRPr="00C768E5" w:rsidRDefault="002D2F68" w:rsidP="002D2F68">
      <w:pPr>
        <w:numPr>
          <w:ilvl w:val="1"/>
          <w:numId w:val="49"/>
        </w:numPr>
        <w:spacing w:before="120" w:after="120"/>
        <w:ind w:left="567" w:right="-1" w:hanging="567"/>
        <w:rPr>
          <w:b/>
          <w:kern w:val="56"/>
          <w:sz w:val="22"/>
          <w:szCs w:val="22"/>
        </w:rPr>
      </w:pPr>
      <w:r w:rsidRPr="00C768E5">
        <w:rPr>
          <w:kern w:val="56"/>
          <w:sz w:val="22"/>
          <w:szCs w:val="22"/>
        </w:rPr>
        <w:t xml:space="preserve">Iznomātājs transportlīdzekļa piegādes finansēšanai nodrošina operatīvo līzingu (nomu), kura periods ir 60 (sešdesmit) mēneši, saskaņā ar maksājumu grafiku </w:t>
      </w:r>
      <w:r w:rsidRPr="00C768E5">
        <w:rPr>
          <w:color w:val="000000"/>
          <w:kern w:val="56"/>
          <w:sz w:val="22"/>
          <w:szCs w:val="22"/>
        </w:rPr>
        <w:t>atbilstoši Nolikuma prasībām.</w:t>
      </w:r>
    </w:p>
    <w:p w:rsidR="002D2F68" w:rsidRPr="00C768E5" w:rsidRDefault="002D2F68" w:rsidP="002D2F68">
      <w:pPr>
        <w:numPr>
          <w:ilvl w:val="1"/>
          <w:numId w:val="49"/>
        </w:numPr>
        <w:spacing w:before="120" w:after="120"/>
        <w:ind w:left="567" w:right="-1" w:hanging="567"/>
        <w:rPr>
          <w:b/>
          <w:kern w:val="56"/>
          <w:sz w:val="22"/>
          <w:szCs w:val="22"/>
        </w:rPr>
      </w:pPr>
      <w:r w:rsidRPr="00C768E5">
        <w:rPr>
          <w:kern w:val="56"/>
          <w:sz w:val="22"/>
          <w:szCs w:val="22"/>
        </w:rPr>
        <w:t xml:space="preserve">Nomnieks ikmēneša līzinga maksājumu  par iepriekšējo mēnesi veic 15 (piecpadsmit) darbdienu laikā pēc Iznomātāja rēķina saņemšanas, veicot bezskaidras naudas pārskaitījumu uz Iznomātāja norēķinu kontu. </w:t>
      </w:r>
    </w:p>
    <w:p w:rsidR="002D2F68" w:rsidRPr="00C768E5" w:rsidRDefault="002D2F68" w:rsidP="002D2F68">
      <w:pPr>
        <w:numPr>
          <w:ilvl w:val="1"/>
          <w:numId w:val="49"/>
        </w:numPr>
        <w:spacing w:before="120" w:after="120"/>
        <w:ind w:left="567" w:right="-1" w:hanging="567"/>
        <w:rPr>
          <w:b/>
          <w:kern w:val="56"/>
          <w:sz w:val="22"/>
          <w:szCs w:val="22"/>
        </w:rPr>
      </w:pPr>
      <w:r w:rsidRPr="00C768E5">
        <w:rPr>
          <w:kern w:val="56"/>
          <w:sz w:val="22"/>
          <w:szCs w:val="22"/>
        </w:rPr>
        <w:t xml:space="preserve">Nomnieks veic samaksu par transportlīdzekļu atpirkšanu 30 (trīsdesmit) dienu laikā pēc Iznomātāja rēķina saņemšanas. </w:t>
      </w:r>
    </w:p>
    <w:p w:rsidR="002D2F68" w:rsidRPr="00C768E5" w:rsidRDefault="002D2F68" w:rsidP="002D2F68">
      <w:pPr>
        <w:numPr>
          <w:ilvl w:val="1"/>
          <w:numId w:val="49"/>
        </w:numPr>
        <w:spacing w:before="120" w:after="120"/>
        <w:ind w:left="567" w:right="-1" w:hanging="567"/>
        <w:rPr>
          <w:b/>
          <w:color w:val="000000"/>
          <w:kern w:val="56"/>
          <w:sz w:val="22"/>
          <w:szCs w:val="22"/>
        </w:rPr>
      </w:pPr>
      <w:r w:rsidRPr="00C768E5">
        <w:rPr>
          <w:color w:val="000000"/>
          <w:kern w:val="56"/>
          <w:sz w:val="22"/>
          <w:szCs w:val="22"/>
        </w:rPr>
        <w:t xml:space="preserve">Iznomātājs saskaņā ar likumu “Par grāmatvedību” , ka attaisnojuma dokumentu apmaiņa notiek elektroniskā veidā, t.i. Iznomātāja rēķini tiek sagatavoti elektroniski un ir derīgi bez paraksta un tiek nosūtīti uz e-pastu </w:t>
      </w:r>
      <w:hyperlink r:id="rId14" w:history="1">
        <w:r w:rsidRPr="00C768E5">
          <w:rPr>
            <w:rStyle w:val="Hyperlink"/>
            <w:kern w:val="56"/>
            <w:sz w:val="22"/>
            <w:szCs w:val="22"/>
          </w:rPr>
          <w:t>saltavots@saltavots.lv</w:t>
        </w:r>
      </w:hyperlink>
      <w:r w:rsidRPr="00C768E5">
        <w:rPr>
          <w:color w:val="000000"/>
          <w:kern w:val="56"/>
          <w:sz w:val="22"/>
          <w:szCs w:val="22"/>
        </w:rPr>
        <w:t xml:space="preserve"> . Ja rēķins tiek sagatavots elektroniski uz tā jānorāda atzīme „Šis rēķins ir sagatavots elektroniski un derīgs bez paraksta”.</w:t>
      </w:r>
    </w:p>
    <w:p w:rsidR="002D2F68" w:rsidRPr="00C768E5" w:rsidRDefault="002D2F68" w:rsidP="002D2F68">
      <w:pPr>
        <w:numPr>
          <w:ilvl w:val="1"/>
          <w:numId w:val="49"/>
        </w:numPr>
        <w:spacing w:before="120" w:after="120"/>
        <w:ind w:left="567" w:right="-1" w:hanging="567"/>
        <w:rPr>
          <w:b/>
          <w:kern w:val="56"/>
          <w:sz w:val="22"/>
          <w:szCs w:val="22"/>
        </w:rPr>
      </w:pPr>
      <w:r w:rsidRPr="00C768E5">
        <w:rPr>
          <w:kern w:val="56"/>
          <w:sz w:val="22"/>
          <w:szCs w:val="22"/>
        </w:rPr>
        <w:t xml:space="preserve">Iznomātājs, sagatavojot rēķinu, tajā iekļauj informāciju - </w:t>
      </w:r>
      <w:r w:rsidRPr="00C768E5">
        <w:rPr>
          <w:b/>
          <w:kern w:val="56"/>
          <w:sz w:val="22"/>
          <w:szCs w:val="22"/>
        </w:rPr>
        <w:t>iepirkuma nosaukumu un identifikācijas numuru, kā arī Līguma datumu un numuru</w:t>
      </w:r>
      <w:r w:rsidRPr="00C768E5">
        <w:rPr>
          <w:kern w:val="56"/>
          <w:sz w:val="22"/>
          <w:szCs w:val="22"/>
        </w:rPr>
        <w:t xml:space="preserve">. </w:t>
      </w:r>
      <w:r w:rsidRPr="00C768E5">
        <w:rPr>
          <w:snapToGrid w:val="0"/>
          <w:kern w:val="56"/>
          <w:sz w:val="22"/>
          <w:szCs w:val="22"/>
        </w:rPr>
        <w:t xml:space="preserve">Iznomātājs </w:t>
      </w:r>
      <w:r w:rsidRPr="00C768E5">
        <w:rPr>
          <w:kern w:val="56"/>
          <w:sz w:val="22"/>
          <w:szCs w:val="22"/>
        </w:rPr>
        <w:t>sagatavo rēķinu un PVN aprēķina atbilstoši Pievienotās vērtības nodokļa likumam un citiem Latvijas Republikā spēkā esošajiem normatīvajiem aktiem.</w:t>
      </w:r>
    </w:p>
    <w:p w:rsidR="002D2F68" w:rsidRPr="00C768E5" w:rsidRDefault="002D2F68" w:rsidP="002D2F68">
      <w:pPr>
        <w:numPr>
          <w:ilvl w:val="0"/>
          <w:numId w:val="49"/>
        </w:numPr>
        <w:spacing w:before="120" w:after="120"/>
        <w:ind w:right="-1"/>
        <w:jc w:val="center"/>
        <w:rPr>
          <w:b/>
          <w:caps/>
          <w:kern w:val="56"/>
          <w:sz w:val="22"/>
          <w:szCs w:val="22"/>
        </w:rPr>
      </w:pPr>
      <w:r w:rsidRPr="00C768E5">
        <w:rPr>
          <w:b/>
          <w:caps/>
          <w:kern w:val="56"/>
          <w:sz w:val="22"/>
          <w:szCs w:val="22"/>
        </w:rPr>
        <w:t>Transportlīdzekļa piegādes, nodošanas noteikumi un termiņi</w:t>
      </w:r>
    </w:p>
    <w:p w:rsidR="002D2F68" w:rsidRPr="00C768E5" w:rsidRDefault="002D2F68" w:rsidP="002D2F68">
      <w:pPr>
        <w:numPr>
          <w:ilvl w:val="1"/>
          <w:numId w:val="49"/>
        </w:numPr>
        <w:spacing w:before="120" w:after="120"/>
        <w:ind w:left="567" w:right="-1" w:hanging="567"/>
        <w:rPr>
          <w:kern w:val="56"/>
          <w:sz w:val="22"/>
          <w:szCs w:val="22"/>
        </w:rPr>
      </w:pPr>
      <w:r w:rsidRPr="00C768E5">
        <w:rPr>
          <w:kern w:val="56"/>
          <w:sz w:val="22"/>
          <w:szCs w:val="22"/>
        </w:rPr>
        <w:t xml:space="preserve">Iznomātājs un Pārdevējs veic transportlīdzekļa piegādi un nodošanu Nomniekam saskaņā ar starp Iznomātāju, Pārdevēju un Nomnieku noslēgtā transportlīdzekļa pirkuma līguma noteikumiem, kuram jāparedz, ka transportlīdzekļa piegādes termiņš ir </w:t>
      </w:r>
      <w:r w:rsidRPr="00C768E5">
        <w:rPr>
          <w:i/>
          <w:kern w:val="56"/>
          <w:sz w:val="22"/>
          <w:szCs w:val="22"/>
        </w:rPr>
        <w:t>&lt; ________________ &gt;</w:t>
      </w:r>
      <w:r w:rsidRPr="00C768E5">
        <w:rPr>
          <w:kern w:val="56"/>
          <w:sz w:val="22"/>
          <w:szCs w:val="22"/>
        </w:rPr>
        <w:t xml:space="preserve"> </w:t>
      </w:r>
      <w:r w:rsidRPr="00C768E5">
        <w:rPr>
          <w:color w:val="000000"/>
          <w:sz w:val="22"/>
          <w:szCs w:val="22"/>
        </w:rPr>
        <w:t xml:space="preserve">kalendārās dienas, skaitot  </w:t>
      </w:r>
      <w:r w:rsidRPr="00C768E5">
        <w:rPr>
          <w:kern w:val="56"/>
          <w:sz w:val="22"/>
          <w:szCs w:val="22"/>
        </w:rPr>
        <w:t>no Līguma spēkā stāšanās dienas.</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Ar transportlīdzekļa piegādi saprot faktisko transportlīdzekļa piegādi ar Nomnieku iepriekš saskaņotā vietā un laikā.</w:t>
      </w:r>
    </w:p>
    <w:p w:rsidR="002D2F68" w:rsidRPr="00C768E5" w:rsidRDefault="002D2F68" w:rsidP="002D2F68">
      <w:pPr>
        <w:numPr>
          <w:ilvl w:val="1"/>
          <w:numId w:val="49"/>
        </w:numPr>
        <w:spacing w:before="120" w:after="120"/>
        <w:ind w:left="567" w:right="-1" w:hanging="567"/>
        <w:rPr>
          <w:kern w:val="56"/>
          <w:sz w:val="22"/>
          <w:szCs w:val="22"/>
        </w:rPr>
      </w:pPr>
      <w:r w:rsidRPr="00C768E5">
        <w:rPr>
          <w:kern w:val="56"/>
          <w:sz w:val="22"/>
          <w:szCs w:val="22"/>
        </w:rPr>
        <w:t>Iznomātāja par Līguma izpildi atbildīgā kontaktpersona organizē transportlīdzekļa piegādi un nodošanu Nomniekam, konkrētu piegādes laiku saskaņojot ar Nomnieka pārstāvi.</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Iznomātājam transportlīdzekļa piegāde ir jāveic, konsultējoties ar Līguma 11.1.punktā norādīto Nomnieka pārstāvi.</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Iznomātājs telefoniski un rakstiski paziņo Nomnieka pārstāvim par gatavību nodot transportlīdzekli.</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Pēc Iznomātāja paziņojuma par gatavību nodot transportlīdzekli, Puses vienojas par laiku un vietu, kur notiks transportlīdzekļa nodošana Nomniekam, kas nav ilgāks par 3 (trīs) darbdienām no paziņojuma par gatavību nodot transportlīdzekli saņemšanas dienas.</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Transportlīdzekli piegādā pilnā lietošanas gatavībā, ar ražotāja noteikto atslēgu skaitu, aprīkotu atbilstoši Tehniskajā piedāvājumā norādītajām prasībām, reģistrētu Ceļu satiksmes drošības direkcijā, turpmāk CSDD, atbilstoši Latvijas Republikas normatīvo aktu prasībām.</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Lai apliecinātu Nomnieka tiesības pieņemt transportlīdzekli  turējumā un lietošanā, Puses paraksta transportlīdzekļa pieņemšanas-nodošanas aktu.</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 xml:space="preserve">Par transportlīdzekļa nodošanas dienu tiek uzskatīta diena, kad Iznomātājs un Pārdevējs nodod Nomniekam transportlīdzekli  un Pušu pilnvarotie pārstāvji paraksta attiecīgu transportlīdzekļa pieņemšanas – nodošanas aktu, kas kļūst par Līguma neatņemamu sastāvdaļu. </w:t>
      </w:r>
      <w:r w:rsidRPr="00C768E5">
        <w:rPr>
          <w:rFonts w:eastAsia="MS Mincho"/>
          <w:color w:val="000000"/>
          <w:sz w:val="22"/>
          <w:szCs w:val="22"/>
        </w:rPr>
        <w:br/>
        <w:t xml:space="preserve">Pārdevējs uzrāda transportlīdzekļa nodošanas datumu transportlīdzekļa apkopes un servisa grāmatiņā, kuru nodod Nomniekam un, kurā norādītais transportlīdzekļa saņemšanas datums sakrīt ar transportlīdzekļa pieņemšanas – nodošanas aktā norādīto transportlīdzekļa saņemšanas datumu. </w:t>
      </w:r>
    </w:p>
    <w:p w:rsidR="002D2F68" w:rsidRPr="00C768E5" w:rsidRDefault="002D2F68" w:rsidP="002D2F68">
      <w:pPr>
        <w:numPr>
          <w:ilvl w:val="1"/>
          <w:numId w:val="49"/>
        </w:numPr>
        <w:spacing w:before="120" w:after="120"/>
        <w:ind w:left="567" w:right="-1" w:hanging="567"/>
        <w:rPr>
          <w:kern w:val="56"/>
          <w:sz w:val="22"/>
          <w:szCs w:val="22"/>
        </w:rPr>
      </w:pPr>
      <w:r w:rsidRPr="00C768E5">
        <w:rPr>
          <w:rFonts w:eastAsia="MS Mincho"/>
          <w:color w:val="000000"/>
          <w:sz w:val="22"/>
          <w:szCs w:val="22"/>
        </w:rPr>
        <w:t xml:space="preserve">Transportlīdzekļa </w:t>
      </w:r>
      <w:r w:rsidRPr="00C768E5">
        <w:rPr>
          <w:kern w:val="56"/>
          <w:sz w:val="22"/>
          <w:szCs w:val="22"/>
        </w:rPr>
        <w:t xml:space="preserve">pieņemšanas - nodošanas aktā tiek atzīmēta transportlīdzekļu komplektācija, tā stāvoklis uz nodošanas brīdi, kopā ar transportlīdzekli  nododamie dokumenti (Līguma 4.11.punkts). </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 xml:space="preserve">Vienlaicīgi ar transportlīdzekļa nodošanu Iznomātājs un Pārdevējs nodod Nomniekam visus ar transportlīdzekļa reģistrāciju saistītos dokumentus, transportlīdzekļa tehnisko dokumentāciju (lietošanas (ekspluatācijas) instrukcijas, garantijas dokumentāciju, u.tml.), servisa apkopju grāmatiņu. </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color w:val="000000"/>
          <w:kern w:val="28"/>
          <w:sz w:val="22"/>
          <w:szCs w:val="22"/>
        </w:rPr>
        <w:t>Pieņemot transportlīdzekli, Nomnieks ir tiesīgs veikt transportlīdzekļa iepriekšēju pārbaudi – izmēģinājumu braucienus, lai pārliecinātos par transportlīdzekļa atbilstību Līgumam un tā pielikumu prasībām.</w:t>
      </w:r>
    </w:p>
    <w:p w:rsidR="002D2F68" w:rsidRPr="00C768E5" w:rsidRDefault="002D2F68" w:rsidP="002D2F68">
      <w:pPr>
        <w:numPr>
          <w:ilvl w:val="1"/>
          <w:numId w:val="49"/>
        </w:numPr>
        <w:shd w:val="clear" w:color="auto" w:fill="FFFFFF"/>
        <w:autoSpaceDE w:val="0"/>
        <w:autoSpaceDN w:val="0"/>
        <w:adjustRightInd w:val="0"/>
        <w:spacing w:before="120" w:after="120"/>
        <w:ind w:left="567" w:right="-1" w:hanging="567"/>
        <w:rPr>
          <w:rFonts w:eastAsia="MS Mincho"/>
          <w:color w:val="000000"/>
          <w:sz w:val="22"/>
          <w:szCs w:val="22"/>
        </w:rPr>
      </w:pPr>
      <w:r w:rsidRPr="00C768E5">
        <w:rPr>
          <w:color w:val="000000"/>
          <w:kern w:val="28"/>
          <w:sz w:val="22"/>
          <w:szCs w:val="22"/>
        </w:rPr>
        <w:t>Ja Nomnieks transportlīdzekļa pieņemšanas laikā konstatē defektus, Nomnieks neparaksta transportlīdzekļa pieņemšanas – nodošanas aktu un iesniedz Iznomātājam un Pārdevējam defektu aktu</w:t>
      </w:r>
      <w:r w:rsidRPr="00C768E5">
        <w:rPr>
          <w:kern w:val="28"/>
          <w:sz w:val="22"/>
          <w:szCs w:val="22"/>
        </w:rPr>
        <w:t xml:space="preserve">. Puses un Pārdevējs iepriekš vienojas par defektu novēršanas termiņu. </w:t>
      </w:r>
      <w:r w:rsidRPr="00C768E5">
        <w:rPr>
          <w:color w:val="000000"/>
          <w:kern w:val="28"/>
          <w:sz w:val="22"/>
          <w:szCs w:val="22"/>
        </w:rPr>
        <w:t xml:space="preserve">Pēc defektu novēršanas Nomnieks atkārtoti veic transportlīdzekļa pieņemšanu. </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Ja Puses nevar vienoties par transportlīdzekļu atbilstību Līguma noteikumiem (Pusēm ir domstarpības par Nomnieka izvirzītajām pretenzijām par transportlīdzekļa neatbilstību Līguma noteikumiem), tās pieaicina neatkarīgu ekspertu atzinuma sniegšanai. Ar eksperta pieaicināšanu saistītos izdevumus sedz tā Puse, uz kuras viedokļa pamatotību domstarpību gadījumā norāda eksperta atzinums.</w:t>
      </w:r>
    </w:p>
    <w:p w:rsidR="002D2F68" w:rsidRPr="00C768E5" w:rsidRDefault="002D2F68" w:rsidP="002D2F68">
      <w:pPr>
        <w:numPr>
          <w:ilvl w:val="1"/>
          <w:numId w:val="49"/>
        </w:numPr>
        <w:shd w:val="clear" w:color="auto" w:fill="FFFFFF"/>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Ja Līguma 4.1.punktā noteiktajā termiņā transportlīdzeklis nav piegādāts, Nomnieks aprēķina Iznomātājam Līgumsodu saskaņā ar Līguma 7.1.punktu.</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kern w:val="56"/>
          <w:sz w:val="22"/>
          <w:szCs w:val="22"/>
        </w:rPr>
        <w:t>Operatīvā līzinga (nomas) perioda beigās vai izbeidzot Līgumu un/vai Nomas līgumu pirms termiņa</w:t>
      </w:r>
      <w:r w:rsidRPr="00C768E5" w:rsidDel="00860EB3">
        <w:rPr>
          <w:rFonts w:eastAsia="MS Mincho"/>
          <w:color w:val="000000"/>
          <w:sz w:val="22"/>
          <w:szCs w:val="22"/>
        </w:rPr>
        <w:t xml:space="preserve"> </w:t>
      </w:r>
      <w:r w:rsidRPr="00C768E5">
        <w:rPr>
          <w:rFonts w:eastAsia="MS Mincho"/>
          <w:color w:val="000000"/>
          <w:sz w:val="22"/>
          <w:szCs w:val="22"/>
        </w:rPr>
        <w:t xml:space="preserve">Nomnieks nodod transportlīdzekli Iznomātājam, iepriekš vienojoties par nodošanas vietu un laiku. Transportlīdzekļa nodošanas laikā noformē transportlīdzekļa nodošanas - pieņemšanas aktu, kas apliecina transportlīdzekļa nodošanu Iznomātājam, un no tā parakstīšanas brīža tiesības uz transportlīdzekli, kā arī ar transportlīdzekļa saistītais risks pāriet Iznomātājam.  </w:t>
      </w:r>
    </w:p>
    <w:p w:rsidR="002D2F68" w:rsidRPr="00C768E5" w:rsidRDefault="002D2F68" w:rsidP="002D2F68">
      <w:pPr>
        <w:numPr>
          <w:ilvl w:val="0"/>
          <w:numId w:val="49"/>
        </w:numPr>
        <w:autoSpaceDE w:val="0"/>
        <w:autoSpaceDN w:val="0"/>
        <w:adjustRightInd w:val="0"/>
        <w:spacing w:before="120" w:after="120"/>
        <w:ind w:right="-1"/>
        <w:jc w:val="center"/>
        <w:rPr>
          <w:rFonts w:eastAsia="MS Mincho"/>
          <w:b/>
          <w:caps/>
          <w:color w:val="000000"/>
          <w:sz w:val="22"/>
          <w:szCs w:val="22"/>
        </w:rPr>
      </w:pPr>
      <w:r w:rsidRPr="00C768E5">
        <w:rPr>
          <w:rFonts w:eastAsia="MS Mincho"/>
          <w:b/>
          <w:caps/>
          <w:color w:val="000000"/>
          <w:sz w:val="22"/>
          <w:szCs w:val="22"/>
        </w:rPr>
        <w:t>Kvalitāte un garantija</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Iznomātājs apliecina, ka:</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transportlīdzeklis atbildīs iepirkuma Tehniskajai specifikācijai  un Iznomātāja Tehniskajam piedāvājumam;</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transportlīdzeklis būs kvalitatīvs un atbildīs Latvijas Republikas spēkā esošo normatīvo aktu prasībām, kas reglamentē transportlīdzekļu reģistrāciju, ekspluatāciju, u.c., jautājumus, kas saistīti ar drošu transportlīdzekļu lietošanu ceļu satiksmē.</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Iznomātājs apliecina, ka saskaņā ar normatīvajiem aktiem tam ir tiesības Līgumā norādīto transportlīdzekli iznomāt.</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Transportlīdzekļa ražotāja garantijas termiņš ir ____ (____) gadi no transportlīdzekļa pieņemšanas – nodošanas akta abpusējas parakstīšanas dienas.</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Transportlīdzekļa garantija sāk darboties ar transportlīdzekļa nodošanas Nomniekam brīdi pēc Līguma 4.8.punktā minētā pieņemšanas-nodošanas akta parakstīšanas.</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Nomnieks ir tiesīgs pieprasīt no Pārdevēja defektu novēršanu transportlīdzekļa garantijas laikā saskaņā ar Latvijas Republikā spēkā esošajiem normatīvajiem aktiem un transportlīdzekļa ražotāja standartiem.</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Tiesības pieprasīt trūkumu un defektu novēršanu saskaņā ar šajā nodaļā paredzēto garantiju līdz Līguma 5.3.punktā noteiktā garantijas termiņa beigām. Attiecībā uz trūkumiem, par kuriem Nomnieks ir informējis Iznomātāju pirms garantijas termiņa beigām, bet kuri nav tikuši novērsti pirms garantijas termiņa  beigām, garantija transportlīdzeklis  darbosies līdz brīdim, kamēr attiecīgie trūkumi tiks novērsti.</w:t>
      </w:r>
    </w:p>
    <w:p w:rsidR="002D2F68" w:rsidRPr="00C768E5" w:rsidRDefault="002D2F68" w:rsidP="002D2F68">
      <w:pPr>
        <w:numPr>
          <w:ilvl w:val="0"/>
          <w:numId w:val="49"/>
        </w:numPr>
        <w:autoSpaceDE w:val="0"/>
        <w:autoSpaceDN w:val="0"/>
        <w:adjustRightInd w:val="0"/>
        <w:spacing w:before="120" w:after="120"/>
        <w:ind w:right="-1"/>
        <w:jc w:val="center"/>
        <w:rPr>
          <w:rFonts w:eastAsia="MS Mincho"/>
          <w:b/>
          <w:color w:val="000000"/>
          <w:sz w:val="22"/>
          <w:szCs w:val="22"/>
        </w:rPr>
      </w:pPr>
      <w:r w:rsidRPr="00C768E5">
        <w:rPr>
          <w:rFonts w:eastAsia="MS Mincho"/>
          <w:b/>
          <w:color w:val="000000"/>
          <w:sz w:val="22"/>
          <w:szCs w:val="22"/>
        </w:rPr>
        <w:t>PUŠU SAISTĪBAS</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b/>
          <w:color w:val="000000"/>
          <w:sz w:val="22"/>
          <w:szCs w:val="22"/>
        </w:rPr>
      </w:pPr>
      <w:r w:rsidRPr="00C768E5">
        <w:rPr>
          <w:rFonts w:eastAsia="MS Mincho"/>
          <w:color w:val="000000"/>
          <w:sz w:val="22"/>
          <w:szCs w:val="22"/>
        </w:rPr>
        <w:t>Iznomātāja tiesības:</w:t>
      </w:r>
    </w:p>
    <w:p w:rsidR="002D2F68" w:rsidRPr="00C768E5" w:rsidRDefault="002D2F68" w:rsidP="002D2F68">
      <w:pPr>
        <w:numPr>
          <w:ilvl w:val="2"/>
          <w:numId w:val="49"/>
        </w:numPr>
        <w:autoSpaceDE w:val="0"/>
        <w:autoSpaceDN w:val="0"/>
        <w:adjustRightInd w:val="0"/>
        <w:spacing w:before="120" w:after="120"/>
        <w:ind w:left="1276" w:right="-1" w:hanging="709"/>
        <w:rPr>
          <w:rFonts w:eastAsia="MS Mincho"/>
          <w:b/>
          <w:color w:val="000000"/>
          <w:sz w:val="22"/>
          <w:szCs w:val="22"/>
        </w:rPr>
      </w:pPr>
      <w:r w:rsidRPr="00C768E5">
        <w:rPr>
          <w:rFonts w:eastAsia="MS Mincho"/>
          <w:color w:val="000000"/>
          <w:sz w:val="22"/>
          <w:szCs w:val="22"/>
        </w:rPr>
        <w:t xml:space="preserve">saņemt samaksu par atbilstoši Līgumā un tā pielikumos noteiktajām prasībām piegādāto transportlīdzekli; </w:t>
      </w:r>
    </w:p>
    <w:p w:rsidR="002D2F68" w:rsidRPr="00C768E5" w:rsidRDefault="002D2F68" w:rsidP="002D2F68">
      <w:pPr>
        <w:numPr>
          <w:ilvl w:val="2"/>
          <w:numId w:val="49"/>
        </w:numPr>
        <w:autoSpaceDE w:val="0"/>
        <w:autoSpaceDN w:val="0"/>
        <w:adjustRightInd w:val="0"/>
        <w:spacing w:before="120" w:after="120"/>
        <w:ind w:left="1276" w:right="-1" w:hanging="709"/>
        <w:rPr>
          <w:rFonts w:eastAsia="MS Mincho"/>
          <w:b/>
          <w:color w:val="000000"/>
          <w:sz w:val="22"/>
          <w:szCs w:val="22"/>
        </w:rPr>
      </w:pPr>
      <w:r w:rsidRPr="00C768E5">
        <w:rPr>
          <w:rFonts w:eastAsia="MS Mincho"/>
          <w:color w:val="000000"/>
          <w:sz w:val="22"/>
          <w:szCs w:val="22"/>
        </w:rPr>
        <w:t>gadījumā, ja transportlīdzekļa pieņemšanas – nodošanas laikā rodas neskaidrības/domstarpības par tās tehnisko stāvokli vai iespējamiem defektiem/trūkumiem, pieaicināt ekspertu tās tehniskā stāvokļa novērtēšanai;</w:t>
      </w:r>
    </w:p>
    <w:p w:rsidR="002D2F68" w:rsidRPr="00C768E5" w:rsidRDefault="002D2F68" w:rsidP="002D2F68">
      <w:pPr>
        <w:numPr>
          <w:ilvl w:val="2"/>
          <w:numId w:val="49"/>
        </w:numPr>
        <w:autoSpaceDE w:val="0"/>
        <w:autoSpaceDN w:val="0"/>
        <w:adjustRightInd w:val="0"/>
        <w:spacing w:before="120" w:after="120"/>
        <w:ind w:left="1276" w:right="-1" w:hanging="709"/>
        <w:rPr>
          <w:rFonts w:eastAsia="MS Mincho"/>
          <w:b/>
          <w:color w:val="000000"/>
          <w:sz w:val="22"/>
          <w:szCs w:val="22"/>
        </w:rPr>
      </w:pPr>
      <w:r w:rsidRPr="00C768E5">
        <w:rPr>
          <w:rFonts w:eastAsia="MS Mincho"/>
          <w:color w:val="000000"/>
          <w:sz w:val="22"/>
          <w:szCs w:val="22"/>
        </w:rPr>
        <w:t xml:space="preserve">saņemt atpakaļ transportlīdzekli </w:t>
      </w:r>
      <w:r w:rsidRPr="00C768E5">
        <w:rPr>
          <w:kern w:val="56"/>
          <w:sz w:val="22"/>
          <w:szCs w:val="22"/>
        </w:rPr>
        <w:t>operatīvā līzinga (nomas) perioda beigās</w:t>
      </w:r>
      <w:r w:rsidRPr="00C768E5">
        <w:rPr>
          <w:rFonts w:eastAsia="MS Mincho"/>
          <w:color w:val="000000"/>
          <w:sz w:val="22"/>
          <w:szCs w:val="22"/>
        </w:rPr>
        <w:t xml:space="preserve"> vai pēc Līguma izbeigšanas.</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b/>
          <w:color w:val="000000"/>
          <w:sz w:val="22"/>
          <w:szCs w:val="22"/>
        </w:rPr>
      </w:pPr>
      <w:r w:rsidRPr="00C768E5">
        <w:rPr>
          <w:rFonts w:eastAsia="MS Mincho"/>
          <w:color w:val="000000"/>
          <w:sz w:val="22"/>
          <w:szCs w:val="22"/>
        </w:rPr>
        <w:t>Iznomātājam ir pienākums nodrošināt:</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transportlīdzekļa piegādi Līgumā noteiktajā termiņā un Līgumā, un tā pielikumos paredzētā komplektācijā;</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transportlīdzekli tādā tehniskā stāvoklī, lai Nomnieks to varētu lietot nekavējoties bez jebkādiem ierobežojumiem;</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 xml:space="preserve">transportlīdzekļa reģistrāciju CSDD norādot, ka Nomnieks ir transportlīdzekļa turētājs; </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lai transportlīdzeklis piegādes dienā  būtu nokomplektēts ar Ceļu satiksmes noteikumiem atbilstošām riepām;</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par transportlīdzekļa  normatīvajos aktos noteikto nodokļu un nodevu samaksu;</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 xml:space="preserve">lai Iznomātājs un Pārdevējs iepazīstina Nomnieku ar patiesu un pilnīgu informāciju par transportlīdzekļa kvalitāti, drošumu, ražotāja garantijas noteikumiem un tehniskās apkopes, ekspluatācijas un lietošanas noteikumiem; </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transportlīdzekļa nodošanu ar Nomnieka pārstāvi saskaņotā vietā un laikā;</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Nomniekam visu dokumentāciju, kas attiecas uz transportlīdzekli;</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Nomnieka tiesības:</w:t>
      </w:r>
    </w:p>
    <w:p w:rsidR="002D2F68" w:rsidRPr="00C768E5" w:rsidRDefault="002D2F68" w:rsidP="002D2F68">
      <w:pPr>
        <w:numPr>
          <w:ilvl w:val="2"/>
          <w:numId w:val="49"/>
        </w:numPr>
        <w:autoSpaceDE w:val="0"/>
        <w:autoSpaceDN w:val="0"/>
        <w:adjustRightInd w:val="0"/>
        <w:spacing w:before="120" w:after="120"/>
        <w:ind w:left="1224" w:right="-1" w:hanging="657"/>
        <w:rPr>
          <w:rFonts w:eastAsia="MS Mincho"/>
          <w:color w:val="000000"/>
          <w:sz w:val="22"/>
          <w:szCs w:val="22"/>
        </w:rPr>
      </w:pPr>
      <w:r w:rsidRPr="00C768E5">
        <w:rPr>
          <w:rFonts w:eastAsia="MS Mincho"/>
          <w:color w:val="000000"/>
          <w:sz w:val="22"/>
          <w:szCs w:val="22"/>
        </w:rPr>
        <w:t xml:space="preserve">saņemt Līgumā un tā pielikumos izvirzītajām prasībām atbilstošu transportlīdzekli; </w:t>
      </w:r>
    </w:p>
    <w:p w:rsidR="002D2F68" w:rsidRPr="00C768E5" w:rsidRDefault="002D2F68" w:rsidP="002D2F68">
      <w:pPr>
        <w:numPr>
          <w:ilvl w:val="2"/>
          <w:numId w:val="49"/>
        </w:numPr>
        <w:autoSpaceDE w:val="0"/>
        <w:autoSpaceDN w:val="0"/>
        <w:adjustRightInd w:val="0"/>
        <w:spacing w:before="120" w:after="120"/>
        <w:ind w:left="1224" w:right="-1" w:hanging="657"/>
        <w:rPr>
          <w:rFonts w:eastAsia="MS Mincho"/>
          <w:color w:val="000000"/>
          <w:sz w:val="22"/>
          <w:szCs w:val="22"/>
        </w:rPr>
      </w:pPr>
      <w:r w:rsidRPr="00C768E5">
        <w:rPr>
          <w:rFonts w:eastAsia="MS Mincho"/>
          <w:color w:val="000000"/>
          <w:sz w:val="22"/>
          <w:szCs w:val="22"/>
        </w:rPr>
        <w:t xml:space="preserve">pirms transportlīdzekļa pieņemšanas veikt izmēģinājuma braucienu un pārbaudīt tā atbilstību Tehniskajā specifikācijā izvirzītajām prasībām; </w:t>
      </w:r>
    </w:p>
    <w:p w:rsidR="002D2F68" w:rsidRPr="00C768E5" w:rsidRDefault="002D2F68" w:rsidP="002D2F68">
      <w:pPr>
        <w:numPr>
          <w:ilvl w:val="2"/>
          <w:numId w:val="49"/>
        </w:numPr>
        <w:autoSpaceDE w:val="0"/>
        <w:autoSpaceDN w:val="0"/>
        <w:adjustRightInd w:val="0"/>
        <w:spacing w:before="120" w:after="120"/>
        <w:ind w:left="1224" w:right="-1" w:hanging="657"/>
        <w:rPr>
          <w:rFonts w:eastAsia="MS Mincho"/>
          <w:color w:val="000000"/>
          <w:sz w:val="22"/>
          <w:szCs w:val="22"/>
        </w:rPr>
      </w:pPr>
      <w:r w:rsidRPr="00C768E5">
        <w:rPr>
          <w:rFonts w:eastAsia="MS Mincho"/>
          <w:color w:val="000000"/>
          <w:sz w:val="22"/>
          <w:szCs w:val="22"/>
        </w:rPr>
        <w:t xml:space="preserve">pārbaudīt transportlīdzekļa dokumentācijas pilnīgumu un derīgumu, ražotāja garantijas nosacījumus; </w:t>
      </w:r>
    </w:p>
    <w:p w:rsidR="002D2F68" w:rsidRPr="00C768E5" w:rsidRDefault="002D2F68" w:rsidP="002D2F68">
      <w:pPr>
        <w:numPr>
          <w:ilvl w:val="2"/>
          <w:numId w:val="49"/>
        </w:numPr>
        <w:autoSpaceDE w:val="0"/>
        <w:autoSpaceDN w:val="0"/>
        <w:adjustRightInd w:val="0"/>
        <w:spacing w:before="120" w:after="120"/>
        <w:ind w:left="1224" w:right="-1" w:hanging="657"/>
        <w:rPr>
          <w:rFonts w:eastAsia="MS Mincho"/>
          <w:color w:val="000000"/>
          <w:sz w:val="22"/>
          <w:szCs w:val="22"/>
        </w:rPr>
      </w:pPr>
      <w:r w:rsidRPr="00C768E5">
        <w:rPr>
          <w:rFonts w:eastAsia="MS Mincho"/>
          <w:color w:val="000000"/>
          <w:sz w:val="22"/>
          <w:szCs w:val="22"/>
        </w:rPr>
        <w:t xml:space="preserve">atteikties pieņemt transportlīdzekli, ja tas neatbilst Līgumā un/vai Tehniskajā specifikācijā noteiktajām prasībām; </w:t>
      </w:r>
    </w:p>
    <w:p w:rsidR="002D2F68" w:rsidRPr="00C768E5" w:rsidRDefault="002D2F68" w:rsidP="002D2F68">
      <w:pPr>
        <w:numPr>
          <w:ilvl w:val="2"/>
          <w:numId w:val="49"/>
        </w:numPr>
        <w:autoSpaceDE w:val="0"/>
        <w:autoSpaceDN w:val="0"/>
        <w:adjustRightInd w:val="0"/>
        <w:spacing w:before="120" w:after="120"/>
        <w:ind w:left="1224" w:right="-1" w:hanging="657"/>
        <w:rPr>
          <w:rFonts w:eastAsia="MS Mincho"/>
          <w:color w:val="000000"/>
          <w:sz w:val="22"/>
          <w:szCs w:val="22"/>
        </w:rPr>
      </w:pPr>
      <w:r w:rsidRPr="00C768E5">
        <w:rPr>
          <w:rFonts w:eastAsia="MS Mincho"/>
          <w:color w:val="000000"/>
          <w:sz w:val="22"/>
          <w:szCs w:val="22"/>
        </w:rPr>
        <w:t xml:space="preserve">transportlīdzekļa pieņemšanas – nodošanas aktā norādīt konstatētos trūkumus un pieprasīt tos novērst; </w:t>
      </w:r>
    </w:p>
    <w:p w:rsidR="002D2F68" w:rsidRPr="00C768E5" w:rsidRDefault="002D2F68" w:rsidP="002D2F68">
      <w:pPr>
        <w:numPr>
          <w:ilvl w:val="2"/>
          <w:numId w:val="49"/>
        </w:numPr>
        <w:autoSpaceDE w:val="0"/>
        <w:autoSpaceDN w:val="0"/>
        <w:adjustRightInd w:val="0"/>
        <w:spacing w:before="120" w:after="120"/>
        <w:ind w:left="1224" w:right="-1" w:hanging="657"/>
        <w:rPr>
          <w:rFonts w:eastAsia="MS Mincho"/>
          <w:color w:val="000000"/>
          <w:sz w:val="22"/>
          <w:szCs w:val="22"/>
        </w:rPr>
      </w:pPr>
      <w:r w:rsidRPr="00C768E5">
        <w:rPr>
          <w:rFonts w:eastAsia="MS Mincho"/>
          <w:color w:val="000000"/>
          <w:sz w:val="22"/>
          <w:szCs w:val="22"/>
        </w:rPr>
        <w:t>visu Līguma termiņu netraucēti lietot transportlīdzekli;</w:t>
      </w:r>
    </w:p>
    <w:p w:rsidR="002D2F68" w:rsidRPr="00C768E5" w:rsidRDefault="002D2F68" w:rsidP="002D2F68">
      <w:pPr>
        <w:numPr>
          <w:ilvl w:val="2"/>
          <w:numId w:val="49"/>
        </w:numPr>
        <w:autoSpaceDE w:val="0"/>
        <w:autoSpaceDN w:val="0"/>
        <w:adjustRightInd w:val="0"/>
        <w:spacing w:before="120" w:after="120"/>
        <w:ind w:left="1224" w:right="-1" w:hanging="657"/>
        <w:rPr>
          <w:rFonts w:eastAsia="MS Mincho"/>
          <w:color w:val="000000"/>
          <w:sz w:val="22"/>
          <w:szCs w:val="22"/>
        </w:rPr>
      </w:pPr>
      <w:r w:rsidRPr="00C768E5">
        <w:rPr>
          <w:rFonts w:eastAsia="MS Mincho"/>
          <w:color w:val="000000"/>
          <w:sz w:val="22"/>
          <w:szCs w:val="22"/>
        </w:rPr>
        <w:t>gadījumā, ja transportlīdzekļu pieņemšanas – nodošanas laikā rodas neskaidrības/domstarpības par tās tehnisko stāvokli vai iespējamiem defektiem/trūkumiem, pieaicināt ekspertu transportlīdzekļa tehniskā stāvokļa novērtēšanai.</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Nomnieka pienākumi:</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veikt samaksu par transportlīdzekļa nomu (operatīvo līzingu) Līgumā un Nomas līgumā noteiktajos termiņos un kārtībā;</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veikt transportlīdzekļa pieņemšanu;</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izmantot transportlīdzekli  atbilstoši tās ekspluatācijas noteikumu prasībām;</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ievērot reglamentēto transportlīdzekļa apkopju intervālus saskaņā ar Pārdevēja iesniegto sarakstu. Nomnieks par saviem līdzekļiem apņemas veikt reglamentētās apkopes pie autorizētajiem partneriem;</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par saviem līdzekļiem apmaksāt transportlīdzekļu regulārās tehniskās apkopes;</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par saviem līdzekļiem apmaksāt Obligātās civiltiesiskās transportlīdzekļu apdrošināšanas polises (OCTA) un KASKO polises ar darbības teritoriju Eiropas Savienībā;</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saskaņā ar tehnisko apkopju grafiku (pēc attiecīga nobraukuma vai termiņā, saskaņā ar tehnisko apkopju intervālu, kurš noteikts grafikā) veikt tehniskās apkopes;</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nekavējoties, bet ne vēlāk kā 24 stundu laikā, kopš šādu apstākļu konstatēšanas brīža, paziņot Iznomātāja kontaktpersonai: par transportlīdzekļa zādzību, bojājumu, pilnīgu vai daļēju bojāeju; informāciju par transportlīdzekļa zādzības, nolaupīšanas, bojāšanas, pilnīgas vai daļējas bojāejas draudiem; par transportlīdzekļa dokumentācijas nozaudēšanu vai bojājumiem.</w:t>
      </w:r>
    </w:p>
    <w:p w:rsidR="002D2F68" w:rsidRPr="00C768E5" w:rsidRDefault="002D2F68" w:rsidP="002D2F68">
      <w:pPr>
        <w:numPr>
          <w:ilvl w:val="2"/>
          <w:numId w:val="49"/>
        </w:numPr>
        <w:autoSpaceDE w:val="0"/>
        <w:autoSpaceDN w:val="0"/>
        <w:adjustRightInd w:val="0"/>
        <w:spacing w:before="120" w:after="120"/>
        <w:ind w:left="1134" w:right="-1" w:hanging="567"/>
        <w:rPr>
          <w:rFonts w:eastAsia="MS Mincho"/>
          <w:color w:val="000000"/>
          <w:sz w:val="22"/>
          <w:szCs w:val="22"/>
        </w:rPr>
      </w:pPr>
      <w:r w:rsidRPr="00C768E5">
        <w:rPr>
          <w:rFonts w:eastAsia="MS Mincho"/>
          <w:color w:val="000000"/>
          <w:sz w:val="22"/>
          <w:szCs w:val="22"/>
        </w:rPr>
        <w:t xml:space="preserve">Pildīt Nomas līguma noteikumus. </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Iznomātājs un Pārdevējs nes pilnu materiālo atbildību par transportlīdzekli līdz transportlīdzekļa nodošanai Nomniekam.</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Iznomātājs garantē, ka transportlīdzeklis nodošanas brīdi nebūs nevienam citam atsavināts, nebūs ieķīlāts nebūs apgrūtināts ar parādiem un saistībām un par to nav tiesas strīdu.</w:t>
      </w:r>
    </w:p>
    <w:p w:rsidR="002D2F68" w:rsidRPr="00C768E5" w:rsidRDefault="002D2F68" w:rsidP="002D2F68">
      <w:pPr>
        <w:numPr>
          <w:ilvl w:val="0"/>
          <w:numId w:val="49"/>
        </w:numPr>
        <w:autoSpaceDE w:val="0"/>
        <w:autoSpaceDN w:val="0"/>
        <w:adjustRightInd w:val="0"/>
        <w:spacing w:before="120" w:after="120"/>
        <w:ind w:right="-1"/>
        <w:jc w:val="center"/>
        <w:rPr>
          <w:rFonts w:eastAsia="MS Mincho"/>
          <w:b/>
          <w:color w:val="000000"/>
          <w:sz w:val="22"/>
          <w:szCs w:val="22"/>
        </w:rPr>
      </w:pPr>
      <w:r w:rsidRPr="00C768E5">
        <w:rPr>
          <w:rFonts w:eastAsia="MS Mincho"/>
          <w:b/>
          <w:color w:val="000000"/>
          <w:sz w:val="22"/>
          <w:szCs w:val="22"/>
        </w:rPr>
        <w:t>PUŠU ATBILDĪBA</w:t>
      </w:r>
    </w:p>
    <w:p w:rsidR="002D2F68" w:rsidRPr="00C768E5" w:rsidRDefault="002D2F68" w:rsidP="002D2F68">
      <w:pPr>
        <w:numPr>
          <w:ilvl w:val="1"/>
          <w:numId w:val="49"/>
        </w:numPr>
        <w:spacing w:before="120" w:after="120"/>
        <w:ind w:left="567" w:right="-1" w:hanging="567"/>
        <w:rPr>
          <w:rFonts w:eastAsia="Cambria"/>
          <w:kern w:val="56"/>
          <w:sz w:val="22"/>
          <w:szCs w:val="22"/>
        </w:rPr>
      </w:pPr>
      <w:r w:rsidRPr="00C768E5">
        <w:rPr>
          <w:rFonts w:eastAsia="Cambria"/>
          <w:kern w:val="56"/>
          <w:sz w:val="22"/>
          <w:szCs w:val="22"/>
        </w:rPr>
        <w:t>Par katru nokavēto transportlīdzekļa piegādes dienu Iznomātājs maksā Nomniekam līgumsodu 0,1% apmērā no Līgumcenas (bez PVN), bet ne vairāk par 10% no Līgumcenas (bez PVN).</w:t>
      </w:r>
    </w:p>
    <w:p w:rsidR="002D2F68" w:rsidRPr="00C768E5" w:rsidRDefault="002D2F68" w:rsidP="002D2F68">
      <w:pPr>
        <w:numPr>
          <w:ilvl w:val="1"/>
          <w:numId w:val="49"/>
        </w:numPr>
        <w:spacing w:before="120" w:after="120"/>
        <w:ind w:left="567" w:right="-1" w:hanging="567"/>
        <w:rPr>
          <w:rFonts w:eastAsia="Cambria"/>
          <w:kern w:val="56"/>
          <w:sz w:val="22"/>
          <w:szCs w:val="22"/>
        </w:rPr>
      </w:pPr>
      <w:r w:rsidRPr="00C768E5">
        <w:rPr>
          <w:rFonts w:eastAsia="Cambria"/>
          <w:kern w:val="56"/>
          <w:sz w:val="22"/>
          <w:szCs w:val="22"/>
        </w:rPr>
        <w:t>Ja Nomnieks Līguma paredzētajā termiņā un apjomā neveic maksājumu par transportlīdzekļa nomu, Iznomātājam ir tiesības pieprasīt no Nomnieka līgumsodu 0,1% apmērā no laikā nesamaksātās summas (bez PVN) par katru nokavēto maksājuma dienu, bet ne vairāk par 10% no laikā nesamaksātās summas (bez PVN).</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sz w:val="22"/>
          <w:szCs w:val="22"/>
        </w:rPr>
        <w:t>Puses savstarpēji ir atbildīgas par otrai Pusei nodarītajiem tiešajiem zaudējumiem, ja tie radušies vienas Puses, tā darbinieku darbības vai bezdarbības (tai skaitā rupjas neuzmanības, ļaunā nolūkā izdarīto darbību vai nolaidības) rezultātā.</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iCs/>
          <w:color w:val="000000"/>
          <w:sz w:val="22"/>
          <w:szCs w:val="22"/>
        </w:rPr>
        <w:t xml:space="preserve">Nomnieks </w:t>
      </w:r>
      <w:r w:rsidRPr="00C768E5">
        <w:rPr>
          <w:rFonts w:eastAsia="MS Mincho"/>
          <w:color w:val="000000"/>
          <w:sz w:val="22"/>
          <w:szCs w:val="22"/>
        </w:rPr>
        <w:t xml:space="preserve">neatbild par </w:t>
      </w:r>
      <w:r w:rsidRPr="00C768E5">
        <w:rPr>
          <w:rFonts w:eastAsia="MS Mincho"/>
          <w:iCs/>
          <w:color w:val="000000"/>
          <w:sz w:val="22"/>
          <w:szCs w:val="22"/>
        </w:rPr>
        <w:t xml:space="preserve">Iznomātāja </w:t>
      </w:r>
      <w:r w:rsidRPr="00C768E5">
        <w:rPr>
          <w:rFonts w:eastAsia="MS Mincho"/>
          <w:color w:val="000000"/>
          <w:sz w:val="22"/>
          <w:szCs w:val="22"/>
        </w:rPr>
        <w:t xml:space="preserve">saistībām, kuras tas uzņēmies attiecībā pret trešajām personām, lai nodrošinātu Līguma izpildi. </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Līguma attiecības, kas nav atrunātas šajā Līgumā, tiek regulētas saskaņā ar Latvijas Republikas normatīvajiem aktiem.</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Ja nokavēts kāds no Līgumā noteiktajiem termiņiem, līgumsods tiek aprēķināts par periodu, kas sākas nākamajā darba dienā pēc Līgumā noteiktā saistības izpildes termiņa un ietver dienu, kurā saistības ir izpildītas.</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Jebkura šajā Līgumā noteiktā Līgumsoda samaksa neatbrīvo Puses no to saistību pilnīgas izpildes.</w:t>
      </w:r>
    </w:p>
    <w:p w:rsidR="002D2F68" w:rsidRPr="00C768E5" w:rsidRDefault="002D2F68" w:rsidP="002D2F68">
      <w:pPr>
        <w:numPr>
          <w:ilvl w:val="0"/>
          <w:numId w:val="49"/>
        </w:numPr>
        <w:autoSpaceDE w:val="0"/>
        <w:autoSpaceDN w:val="0"/>
        <w:adjustRightInd w:val="0"/>
        <w:spacing w:before="120" w:after="120"/>
        <w:ind w:right="-1"/>
        <w:jc w:val="center"/>
        <w:rPr>
          <w:rFonts w:eastAsia="MS Mincho"/>
          <w:b/>
          <w:color w:val="000000"/>
          <w:sz w:val="22"/>
          <w:szCs w:val="22"/>
        </w:rPr>
      </w:pPr>
      <w:r w:rsidRPr="00C768E5">
        <w:rPr>
          <w:rFonts w:eastAsia="MS Mincho"/>
          <w:b/>
          <w:color w:val="000000"/>
          <w:sz w:val="22"/>
          <w:szCs w:val="22"/>
        </w:rPr>
        <w:t>NEPĀRVARAMĀ VARA</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 xml:space="preserve">Ja viena vai otra Puse nevar pilnīgi vai daļēji izpildīt savas saistības tādu apstākļu dēļ, kurus izraisījusi jebkāda veida dabas stihija, ugunsgrēks, militārās akcijas, blokāde, valsts varas vai pārvaldes institūciju pieņemti lēmumi, vai nepārvaramās varas rezultātā iestājusies nespēja piegādāt Transportlīdzekli, tad saistību izpildes termiņš, Pusēm rakstiski vienojoties, tiek pagarināts par laiku, kas vienāds ar minēto apstākļu izraisīto aizkavēšanos. </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 xml:space="preserve">Ja šie apstākļi turpinās ilgāk nekā 30 (trīsdesmit) dienas, jebkura no Pusēm ir tiesīga atteikties no savām līgumsaistībām un neviena no Pusēm nav tiesīga prasīt zaudējumu atlīdzināšanu. </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 xml:space="preserve">Puse, kurai kļuvis neiespējami izpildīt saistības minēto apstākļu dēļ, 5 (piecu) kalendāro dienu laikā rakstiski paziņo otrai Pusei par šādu apstākļu rašanos vai izbeigšanos. Pušu pienākums ir pienācīgi apliecināt šādu apstākļu esamību. </w:t>
      </w:r>
    </w:p>
    <w:p w:rsidR="002D2F68" w:rsidRPr="00C768E5" w:rsidRDefault="002D2F68" w:rsidP="002D2F68">
      <w:pPr>
        <w:numPr>
          <w:ilvl w:val="1"/>
          <w:numId w:val="49"/>
        </w:numPr>
        <w:autoSpaceDE w:val="0"/>
        <w:autoSpaceDN w:val="0"/>
        <w:adjustRightInd w:val="0"/>
        <w:spacing w:before="120" w:after="120"/>
        <w:ind w:left="567" w:right="-1" w:hanging="567"/>
        <w:rPr>
          <w:rFonts w:eastAsia="MS Mincho"/>
          <w:color w:val="000000"/>
          <w:sz w:val="22"/>
          <w:szCs w:val="22"/>
        </w:rPr>
      </w:pPr>
      <w:r w:rsidRPr="00C768E5">
        <w:rPr>
          <w:rFonts w:eastAsia="MS Mincho"/>
          <w:color w:val="000000"/>
          <w:sz w:val="22"/>
          <w:szCs w:val="22"/>
        </w:rPr>
        <w:t xml:space="preserve">Par nepārvaramu varu netiek uzskatīts tiesas lēmums par Iznomātāja maksātnespējas procesa ierosināšanu vai tamlīdzīgi valsts institūciju lēmumi, kas būtiski ietekmē Iznomātāja komercdarbību no tā atkarīgu iemeslu dēļ. </w:t>
      </w:r>
    </w:p>
    <w:p w:rsidR="002D2F68" w:rsidRPr="00C768E5" w:rsidRDefault="002D2F68" w:rsidP="002D2F68">
      <w:pPr>
        <w:numPr>
          <w:ilvl w:val="0"/>
          <w:numId w:val="49"/>
        </w:numPr>
        <w:autoSpaceDE w:val="0"/>
        <w:autoSpaceDN w:val="0"/>
        <w:adjustRightInd w:val="0"/>
        <w:spacing w:before="120" w:after="120"/>
        <w:ind w:right="-1"/>
        <w:jc w:val="center"/>
        <w:rPr>
          <w:rFonts w:eastAsia="MS Mincho"/>
          <w:b/>
          <w:color w:val="000000"/>
          <w:sz w:val="22"/>
          <w:szCs w:val="22"/>
        </w:rPr>
      </w:pPr>
      <w:r w:rsidRPr="00C768E5">
        <w:rPr>
          <w:rFonts w:eastAsia="MS Mincho"/>
          <w:b/>
          <w:color w:val="000000"/>
          <w:sz w:val="22"/>
          <w:szCs w:val="22"/>
        </w:rPr>
        <w:t>DOMSTARPĪBAS UN STRĪDI</w:t>
      </w:r>
    </w:p>
    <w:p w:rsidR="002D2F68" w:rsidRPr="00C768E5" w:rsidRDefault="002D2F68" w:rsidP="002D2F68">
      <w:pPr>
        <w:autoSpaceDE w:val="0"/>
        <w:autoSpaceDN w:val="0"/>
        <w:adjustRightInd w:val="0"/>
        <w:ind w:left="426" w:right="-1" w:hanging="426"/>
        <w:rPr>
          <w:rFonts w:eastAsia="MS Mincho"/>
          <w:color w:val="000000"/>
          <w:sz w:val="22"/>
          <w:szCs w:val="22"/>
        </w:rPr>
      </w:pPr>
      <w:r w:rsidRPr="00C768E5">
        <w:rPr>
          <w:rFonts w:eastAsia="MS Mincho"/>
          <w:color w:val="000000"/>
          <w:sz w:val="22"/>
          <w:szCs w:val="22"/>
        </w:rPr>
        <w:t>9.1. Visus jautājumus un strīdus, kas radušies Līguma izpildes laikā, Puses cenšas atrisināt sarunu ceļā.Ja vienošanās netiek panākta viena mēneša laikā, strīdi tiek risināti Latvijas Republikas tiesā     normatīvajos aktos paredzētajā kārtībā.</w:t>
      </w:r>
    </w:p>
    <w:p w:rsidR="002D2F68" w:rsidRPr="00C768E5" w:rsidRDefault="002D2F68" w:rsidP="002D2F68">
      <w:pPr>
        <w:numPr>
          <w:ilvl w:val="0"/>
          <w:numId w:val="49"/>
        </w:numPr>
        <w:spacing w:before="120" w:after="120"/>
        <w:ind w:right="-1"/>
        <w:jc w:val="center"/>
        <w:rPr>
          <w:rFonts w:eastAsia="Cambria"/>
          <w:b/>
          <w:kern w:val="56"/>
          <w:sz w:val="22"/>
          <w:szCs w:val="22"/>
        </w:rPr>
      </w:pPr>
      <w:r w:rsidRPr="00C768E5">
        <w:rPr>
          <w:rFonts w:eastAsia="Cambria"/>
          <w:b/>
          <w:kern w:val="56"/>
          <w:sz w:val="22"/>
          <w:szCs w:val="22"/>
        </w:rPr>
        <w:t>LĪGUMA DARBĪBAS TERMIŅŠ UN TĀ GROZĪŠANAS, PAPILDINĀŠANAS UN IZBEIGŠANAS KĀRTĪBA</w:t>
      </w:r>
    </w:p>
    <w:p w:rsidR="002D2F68" w:rsidRPr="00C768E5" w:rsidRDefault="002D2F68" w:rsidP="002D2F68">
      <w:pPr>
        <w:numPr>
          <w:ilvl w:val="1"/>
          <w:numId w:val="49"/>
        </w:numPr>
        <w:spacing w:before="120" w:after="120"/>
        <w:ind w:left="567" w:right="-1" w:hanging="567"/>
        <w:rPr>
          <w:kern w:val="56"/>
          <w:sz w:val="22"/>
          <w:szCs w:val="22"/>
        </w:rPr>
      </w:pPr>
      <w:r w:rsidRPr="00C768E5">
        <w:rPr>
          <w:color w:val="000000"/>
          <w:kern w:val="56"/>
          <w:sz w:val="22"/>
          <w:szCs w:val="22"/>
          <w:lang w:eastAsia="lv-LV"/>
        </w:rPr>
        <w:t xml:space="preserve">Līgums stājas spēkā tā parakstīšanas dienā un ir spēkā 60 (sešdesmit) mēnešus  </w:t>
      </w:r>
      <w:r w:rsidRPr="00C768E5">
        <w:rPr>
          <w:kern w:val="56"/>
          <w:sz w:val="22"/>
          <w:szCs w:val="22"/>
        </w:rPr>
        <w:t>no transportlīdzekļa pieņemšanas - nodošanas akta abpusējas parakstīšanas dienas</w:t>
      </w:r>
      <w:r w:rsidRPr="00C768E5">
        <w:rPr>
          <w:color w:val="000000"/>
          <w:kern w:val="56"/>
          <w:sz w:val="22"/>
          <w:szCs w:val="22"/>
          <w:lang w:eastAsia="lv-LV"/>
        </w:rPr>
        <w:t>, izņemot gadījumus, kad Līgums zaudē spēku saskaņā ar Līguma noteikumiem.</w:t>
      </w:r>
    </w:p>
    <w:p w:rsidR="002D2F68" w:rsidRPr="00C768E5" w:rsidRDefault="002D2F68" w:rsidP="002D2F68">
      <w:pPr>
        <w:numPr>
          <w:ilvl w:val="1"/>
          <w:numId w:val="49"/>
        </w:numPr>
        <w:spacing w:before="120" w:after="120"/>
        <w:ind w:left="567" w:right="-1" w:hanging="567"/>
        <w:rPr>
          <w:rFonts w:eastAsia="Cambria"/>
          <w:kern w:val="56"/>
          <w:sz w:val="22"/>
          <w:szCs w:val="22"/>
        </w:rPr>
      </w:pPr>
      <w:r w:rsidRPr="00C768E5">
        <w:rPr>
          <w:rFonts w:eastAsia="Cambria"/>
          <w:kern w:val="56"/>
          <w:sz w:val="22"/>
          <w:szCs w:val="22"/>
        </w:rPr>
        <w:t>Visi Līguma grozījumi un papildinājumi tiek sagatavoti un ir spēkā tikai tādā gadījumā, ja tie ir veikti rakstiski un abu Pušu pilnvaroto pārstāvju parakstīti, ievērojot normatīvo aktu nosacījumus.</w:t>
      </w:r>
    </w:p>
    <w:p w:rsidR="002D2F68" w:rsidRPr="00C768E5" w:rsidRDefault="002D2F68" w:rsidP="002D2F68">
      <w:pPr>
        <w:numPr>
          <w:ilvl w:val="1"/>
          <w:numId w:val="49"/>
        </w:numPr>
        <w:autoSpaceDE w:val="0"/>
        <w:autoSpaceDN w:val="0"/>
        <w:adjustRightInd w:val="0"/>
        <w:spacing w:before="120" w:after="120"/>
        <w:ind w:left="567" w:right="-1" w:hanging="567"/>
        <w:rPr>
          <w:rFonts w:eastAsia="Cambria"/>
          <w:color w:val="000000"/>
          <w:kern w:val="56"/>
          <w:sz w:val="22"/>
          <w:szCs w:val="22"/>
          <w:lang w:eastAsia="lv-LV"/>
        </w:rPr>
      </w:pPr>
      <w:r w:rsidRPr="00C768E5">
        <w:rPr>
          <w:rFonts w:eastAsia="Cambria"/>
          <w:color w:val="000000"/>
          <w:kern w:val="56"/>
          <w:sz w:val="22"/>
          <w:szCs w:val="22"/>
          <w:lang w:eastAsia="lv-LV"/>
        </w:rPr>
        <w:t xml:space="preserve">Ja kāds no Līguma noteikumiem zaudē juridisko spēku, tad tas neietekmē citus šī Līguma noteikumus. </w:t>
      </w:r>
    </w:p>
    <w:p w:rsidR="002D2F68" w:rsidRPr="00C768E5" w:rsidRDefault="002D2F68" w:rsidP="002D2F68">
      <w:pPr>
        <w:numPr>
          <w:ilvl w:val="1"/>
          <w:numId w:val="49"/>
        </w:numPr>
        <w:spacing w:before="120" w:after="120"/>
        <w:ind w:left="567" w:right="-1" w:hanging="567"/>
        <w:rPr>
          <w:rFonts w:eastAsia="Cambria"/>
          <w:kern w:val="56"/>
          <w:sz w:val="22"/>
          <w:szCs w:val="22"/>
        </w:rPr>
      </w:pPr>
      <w:r w:rsidRPr="00C768E5">
        <w:rPr>
          <w:rFonts w:eastAsia="Cambria"/>
          <w:kern w:val="56"/>
          <w:sz w:val="22"/>
          <w:szCs w:val="22"/>
        </w:rPr>
        <w:t>Pusēm vienojoties ir tiesības izbeigt Līgumu pirms termiņa brīdinot otru Pusi vismaz 20 (divdesmit) dienas pirms izbeigšanas.</w:t>
      </w:r>
    </w:p>
    <w:p w:rsidR="002D2F68" w:rsidRPr="00C768E5" w:rsidRDefault="002D2F68" w:rsidP="002D2F68">
      <w:pPr>
        <w:numPr>
          <w:ilvl w:val="1"/>
          <w:numId w:val="49"/>
        </w:numPr>
        <w:spacing w:before="120" w:after="120"/>
        <w:ind w:left="567" w:right="-1" w:hanging="567"/>
        <w:rPr>
          <w:rFonts w:eastAsia="Cambria"/>
          <w:kern w:val="56"/>
          <w:sz w:val="22"/>
          <w:szCs w:val="22"/>
        </w:rPr>
      </w:pPr>
      <w:r w:rsidRPr="00C768E5">
        <w:rPr>
          <w:rFonts w:eastAsia="Cambria"/>
          <w:kern w:val="56"/>
          <w:sz w:val="22"/>
          <w:szCs w:val="22"/>
        </w:rPr>
        <w:t>Jebkurā Līguma izbeigšanas gadījumā Iznomātājs apņemas izpildīt visas saistības, kas radušās līdz Līguma izbeigšanas brīdim.</w:t>
      </w:r>
    </w:p>
    <w:p w:rsidR="002D2F68" w:rsidRPr="00C768E5" w:rsidRDefault="002D2F68" w:rsidP="002D2F68">
      <w:pPr>
        <w:numPr>
          <w:ilvl w:val="1"/>
          <w:numId w:val="49"/>
        </w:numPr>
        <w:autoSpaceDE w:val="0"/>
        <w:autoSpaceDN w:val="0"/>
        <w:adjustRightInd w:val="0"/>
        <w:spacing w:before="120" w:after="120"/>
        <w:ind w:left="567" w:right="-1" w:hanging="567"/>
        <w:rPr>
          <w:rFonts w:eastAsia="Cambria"/>
          <w:color w:val="000000"/>
          <w:kern w:val="56"/>
          <w:sz w:val="22"/>
          <w:szCs w:val="22"/>
          <w:lang w:eastAsia="lv-LV"/>
        </w:rPr>
      </w:pPr>
      <w:r w:rsidRPr="00C768E5">
        <w:rPr>
          <w:rFonts w:eastAsia="Cambria"/>
          <w:color w:val="000000"/>
          <w:kern w:val="56"/>
          <w:sz w:val="22"/>
          <w:szCs w:val="22"/>
          <w:lang w:eastAsia="lv-LV"/>
        </w:rPr>
        <w:t xml:space="preserve">Nomnieks ir tiesīgs vienpusēji atkāpties no Līguma pirms termiņa, ja: </w:t>
      </w:r>
    </w:p>
    <w:p w:rsidR="002D2F68" w:rsidRPr="00C768E5" w:rsidRDefault="002D2F68" w:rsidP="002D2F68">
      <w:pPr>
        <w:numPr>
          <w:ilvl w:val="2"/>
          <w:numId w:val="49"/>
        </w:numPr>
        <w:autoSpaceDE w:val="0"/>
        <w:autoSpaceDN w:val="0"/>
        <w:adjustRightInd w:val="0"/>
        <w:spacing w:before="120" w:after="120"/>
        <w:ind w:left="1418" w:right="-1" w:hanging="851"/>
        <w:rPr>
          <w:rFonts w:eastAsia="Cambria"/>
          <w:color w:val="000000"/>
          <w:kern w:val="56"/>
          <w:sz w:val="22"/>
          <w:szCs w:val="22"/>
          <w:lang w:eastAsia="lv-LV"/>
        </w:rPr>
      </w:pPr>
      <w:r w:rsidRPr="00C768E5">
        <w:rPr>
          <w:rFonts w:eastAsia="Cambria"/>
          <w:color w:val="000000"/>
          <w:kern w:val="56"/>
          <w:sz w:val="22"/>
          <w:szCs w:val="22"/>
          <w:lang w:eastAsia="lv-LV"/>
        </w:rPr>
        <w:t xml:space="preserve">ir stājies spēkā tiesas spriedums par Iznomātāja atzīšanu par maksātnespējīgu vai tiesa ir pieņēmusi lēmumu par Iznomātāja maksātnespējas procesa ierosināšanu; </w:t>
      </w:r>
    </w:p>
    <w:p w:rsidR="002D2F68" w:rsidRPr="00C768E5" w:rsidRDefault="002D2F68" w:rsidP="002D2F68">
      <w:pPr>
        <w:numPr>
          <w:ilvl w:val="2"/>
          <w:numId w:val="49"/>
        </w:numPr>
        <w:suppressAutoHyphens/>
        <w:ind w:left="1418" w:right="-1" w:hanging="851"/>
        <w:rPr>
          <w:rFonts w:eastAsia="Cambria"/>
          <w:color w:val="000000"/>
          <w:kern w:val="56"/>
          <w:sz w:val="22"/>
          <w:szCs w:val="22"/>
          <w:lang w:eastAsia="lv-LV"/>
        </w:rPr>
      </w:pPr>
      <w:r w:rsidRPr="00C768E5">
        <w:rPr>
          <w:rFonts w:eastAsia="Cambria"/>
          <w:color w:val="000000"/>
          <w:kern w:val="56"/>
          <w:sz w:val="22"/>
          <w:szCs w:val="22"/>
          <w:lang w:eastAsia="lv-LV"/>
        </w:rPr>
        <w:t>Līguma izpildes laikā piemērotas starptautiskās vai nacionālās sankcijas vai būtiskas finanšu un kapitāla tirgus intereses ietekmējošas ES vai Ziemeļatlantijas līguma organizācijas (NATO) dalībvalsts noteiktās sankcijas;</w:t>
      </w:r>
    </w:p>
    <w:p w:rsidR="002D2F68" w:rsidRPr="00C768E5" w:rsidRDefault="002D2F68" w:rsidP="002D2F68">
      <w:pPr>
        <w:numPr>
          <w:ilvl w:val="2"/>
          <w:numId w:val="49"/>
        </w:numPr>
        <w:autoSpaceDE w:val="0"/>
        <w:autoSpaceDN w:val="0"/>
        <w:adjustRightInd w:val="0"/>
        <w:spacing w:before="120" w:after="120"/>
        <w:ind w:left="1418" w:right="-1" w:hanging="851"/>
        <w:rPr>
          <w:rFonts w:eastAsia="Cambria"/>
          <w:color w:val="000000"/>
          <w:kern w:val="56"/>
          <w:sz w:val="22"/>
          <w:szCs w:val="22"/>
          <w:lang w:eastAsia="lv-LV"/>
        </w:rPr>
      </w:pPr>
      <w:r w:rsidRPr="00C768E5">
        <w:rPr>
          <w:rFonts w:eastAsia="Cambria"/>
          <w:color w:val="000000"/>
          <w:kern w:val="56"/>
          <w:sz w:val="22"/>
          <w:szCs w:val="22"/>
          <w:lang w:eastAsia="lv-LV"/>
        </w:rPr>
        <w:t>pēc Līguma noslēgšanas atklājas, ka, iesniedzot piedāvājumu iepirkumam, Iznomātājs ir apzināti sniedzis nepatiesu informāciju vai nepatiess izrādās jebkurš tā sniegtais apliecinājums;</w:t>
      </w:r>
    </w:p>
    <w:p w:rsidR="002D2F68" w:rsidRPr="00C768E5" w:rsidRDefault="002D2F68" w:rsidP="002D2F68">
      <w:pPr>
        <w:numPr>
          <w:ilvl w:val="2"/>
          <w:numId w:val="49"/>
        </w:numPr>
        <w:autoSpaceDE w:val="0"/>
        <w:autoSpaceDN w:val="0"/>
        <w:adjustRightInd w:val="0"/>
        <w:spacing w:before="120" w:after="120"/>
        <w:ind w:left="1418" w:right="-1" w:hanging="851"/>
        <w:rPr>
          <w:rFonts w:eastAsia="Cambria"/>
          <w:color w:val="000000"/>
          <w:kern w:val="56"/>
          <w:sz w:val="22"/>
          <w:szCs w:val="22"/>
          <w:lang w:eastAsia="lv-LV"/>
        </w:rPr>
      </w:pPr>
      <w:r w:rsidRPr="00C768E5">
        <w:rPr>
          <w:rFonts w:eastAsia="Cambria"/>
          <w:color w:val="000000"/>
          <w:kern w:val="56"/>
          <w:sz w:val="22"/>
          <w:szCs w:val="22"/>
          <w:lang w:eastAsia="lv-LV"/>
        </w:rPr>
        <w:t>Iznomātājs nepilda saistības atbilstoši Līguma nosacījumiem.</w:t>
      </w:r>
    </w:p>
    <w:p w:rsidR="002D2F68" w:rsidRPr="00C768E5" w:rsidRDefault="002D2F68" w:rsidP="002D2F68">
      <w:pPr>
        <w:numPr>
          <w:ilvl w:val="1"/>
          <w:numId w:val="49"/>
        </w:numPr>
        <w:autoSpaceDE w:val="0"/>
        <w:autoSpaceDN w:val="0"/>
        <w:adjustRightInd w:val="0"/>
        <w:spacing w:before="120" w:after="120"/>
        <w:ind w:left="567" w:right="-1" w:hanging="709"/>
        <w:rPr>
          <w:rFonts w:eastAsia="Cambria"/>
          <w:color w:val="000000"/>
          <w:kern w:val="56"/>
          <w:sz w:val="22"/>
          <w:szCs w:val="22"/>
          <w:lang w:eastAsia="lv-LV"/>
        </w:rPr>
      </w:pPr>
      <w:r w:rsidRPr="00C768E5">
        <w:rPr>
          <w:rFonts w:eastAsia="Cambria"/>
          <w:kern w:val="56"/>
          <w:sz w:val="22"/>
          <w:szCs w:val="22"/>
          <w:lang w:eastAsia="lv-LV"/>
        </w:rPr>
        <w:t xml:space="preserve">Līguma 10.6.punktā noteiktajos gadījumos Līgums ir uzskatāms par izbeigtu 7. dienā pēc attiecīga Nomnieka rakstveida paziņojuma nosūtīšanas Iznomātājam. </w:t>
      </w:r>
      <w:r w:rsidRPr="00C768E5">
        <w:rPr>
          <w:rFonts w:eastAsia="Cambria"/>
          <w:kern w:val="56"/>
          <w:sz w:val="22"/>
          <w:szCs w:val="22"/>
        </w:rPr>
        <w:t>Ja Nomnieks Līgumu izbeidz pirms termiņa, tad Puses veic savstarpējos norēķinus.</w:t>
      </w:r>
    </w:p>
    <w:p w:rsidR="002D2F68" w:rsidRPr="00C768E5" w:rsidRDefault="002D2F68" w:rsidP="002D2F68">
      <w:pPr>
        <w:numPr>
          <w:ilvl w:val="1"/>
          <w:numId w:val="49"/>
        </w:numPr>
        <w:autoSpaceDE w:val="0"/>
        <w:autoSpaceDN w:val="0"/>
        <w:adjustRightInd w:val="0"/>
        <w:spacing w:before="120" w:after="120"/>
        <w:ind w:left="567" w:right="-1" w:hanging="709"/>
        <w:rPr>
          <w:rFonts w:eastAsia="Cambria"/>
          <w:color w:val="000000"/>
          <w:kern w:val="56"/>
          <w:sz w:val="22"/>
          <w:szCs w:val="22"/>
          <w:lang w:eastAsia="lv-LV"/>
        </w:rPr>
      </w:pPr>
      <w:r w:rsidRPr="00C768E5">
        <w:rPr>
          <w:rFonts w:eastAsia="Cambria"/>
          <w:kern w:val="56"/>
          <w:sz w:val="22"/>
          <w:szCs w:val="22"/>
        </w:rPr>
        <w:t xml:space="preserve">Nomas līgums turpina būt spēkā neatkarīgi no Līguma spēkā esamības. Nomas līgums var tikt izbeigts pirms termiņa Nomas līgumā noteiktajā kārtībā. </w:t>
      </w:r>
    </w:p>
    <w:p w:rsidR="002D2F68" w:rsidRPr="00C768E5" w:rsidRDefault="002D2F68" w:rsidP="002D2F68">
      <w:pPr>
        <w:numPr>
          <w:ilvl w:val="0"/>
          <w:numId w:val="49"/>
        </w:numPr>
        <w:spacing w:before="120" w:after="120"/>
        <w:ind w:right="-1"/>
        <w:jc w:val="center"/>
        <w:rPr>
          <w:rFonts w:eastAsia="Cambria"/>
          <w:kern w:val="56"/>
          <w:sz w:val="22"/>
          <w:szCs w:val="22"/>
        </w:rPr>
      </w:pPr>
      <w:r w:rsidRPr="00C768E5">
        <w:rPr>
          <w:rFonts w:eastAsia="Cambria"/>
          <w:b/>
          <w:kern w:val="56"/>
          <w:sz w:val="22"/>
          <w:szCs w:val="22"/>
        </w:rPr>
        <w:t>PUŠU PĀRSTĀVJI</w:t>
      </w:r>
    </w:p>
    <w:p w:rsidR="002D2F68" w:rsidRPr="00C768E5" w:rsidRDefault="002D2F68" w:rsidP="002D2F68">
      <w:pPr>
        <w:numPr>
          <w:ilvl w:val="1"/>
          <w:numId w:val="49"/>
        </w:numPr>
        <w:spacing w:before="120" w:after="120"/>
        <w:ind w:left="567" w:right="-1" w:hanging="567"/>
        <w:rPr>
          <w:rFonts w:eastAsia="Cambria"/>
          <w:color w:val="000000"/>
          <w:kern w:val="56"/>
          <w:sz w:val="22"/>
          <w:szCs w:val="22"/>
        </w:rPr>
      </w:pPr>
      <w:r w:rsidRPr="00C768E5">
        <w:rPr>
          <w:rFonts w:eastAsia="Cambria"/>
          <w:kern w:val="56"/>
          <w:sz w:val="22"/>
          <w:szCs w:val="22"/>
        </w:rPr>
        <w:t xml:space="preserve">Nomnieka par </w:t>
      </w:r>
      <w:r w:rsidRPr="00C768E5">
        <w:rPr>
          <w:rFonts w:eastAsia="Cambria"/>
          <w:color w:val="000000"/>
          <w:kern w:val="56"/>
          <w:sz w:val="22"/>
          <w:szCs w:val="22"/>
        </w:rPr>
        <w:t xml:space="preserve">Līguma saistību izpildes kontroli un  Preču nodošanas un pieņemšanas izpildi atbildīgā persona: </w:t>
      </w:r>
      <w:r w:rsidRPr="00C768E5">
        <w:rPr>
          <w:rFonts w:eastAsia="Cambria"/>
          <w:kern w:val="56"/>
          <w:sz w:val="22"/>
          <w:szCs w:val="22"/>
        </w:rPr>
        <w:t xml:space="preserve">tīklu daļas vadītājs Modris Guķis </w:t>
      </w:r>
      <w:r w:rsidRPr="00C768E5">
        <w:rPr>
          <w:rFonts w:eastAsia="Cambria"/>
          <w:color w:val="000000"/>
          <w:kern w:val="56"/>
          <w:sz w:val="22"/>
          <w:szCs w:val="22"/>
        </w:rPr>
        <w:t xml:space="preserve">, tālrunis: </w:t>
      </w:r>
      <w:r w:rsidRPr="00C768E5">
        <w:rPr>
          <w:rFonts w:eastAsia="Cambria"/>
          <w:kern w:val="56"/>
          <w:sz w:val="22"/>
          <w:szCs w:val="22"/>
        </w:rPr>
        <w:t xml:space="preserve">29234845, e-pasts: </w:t>
      </w:r>
      <w:hyperlink r:id="rId15" w:history="1">
        <w:r w:rsidRPr="00C768E5">
          <w:rPr>
            <w:rStyle w:val="Hyperlink"/>
            <w:rFonts w:eastAsia="Cambria"/>
            <w:kern w:val="56"/>
            <w:sz w:val="22"/>
            <w:szCs w:val="22"/>
          </w:rPr>
          <w:t>razosana@saltavots.lv</w:t>
        </w:r>
      </w:hyperlink>
      <w:r w:rsidRPr="00C768E5">
        <w:rPr>
          <w:rFonts w:eastAsia="Cambria"/>
          <w:kern w:val="56"/>
          <w:sz w:val="22"/>
          <w:szCs w:val="22"/>
        </w:rPr>
        <w:t xml:space="preserve"> , </w:t>
      </w:r>
      <w:r w:rsidRPr="00C768E5">
        <w:rPr>
          <w:rFonts w:eastAsia="Cambria"/>
          <w:color w:val="000000"/>
          <w:kern w:val="56"/>
          <w:sz w:val="22"/>
          <w:szCs w:val="22"/>
        </w:rPr>
        <w:t>turpmāk Līguma tekstā - „Nomnieka pārstāvis”.</w:t>
      </w:r>
    </w:p>
    <w:p w:rsidR="002D2F68" w:rsidRPr="00C768E5" w:rsidRDefault="002D2F68" w:rsidP="002D2F68">
      <w:pPr>
        <w:numPr>
          <w:ilvl w:val="1"/>
          <w:numId w:val="49"/>
        </w:numPr>
        <w:spacing w:before="120" w:after="120"/>
        <w:ind w:left="567" w:right="-1" w:hanging="567"/>
        <w:rPr>
          <w:rFonts w:eastAsia="Cambria"/>
          <w:color w:val="000000"/>
          <w:kern w:val="56"/>
          <w:sz w:val="22"/>
          <w:szCs w:val="22"/>
        </w:rPr>
      </w:pPr>
      <w:r w:rsidRPr="00C768E5">
        <w:rPr>
          <w:rFonts w:eastAsia="Cambria"/>
          <w:color w:val="000000"/>
          <w:kern w:val="56"/>
          <w:sz w:val="22"/>
          <w:szCs w:val="22"/>
        </w:rPr>
        <w:t>Nomnieka pārstāvim ir noteikti šādi pienākumi:</w:t>
      </w:r>
    </w:p>
    <w:p w:rsidR="002D2F68" w:rsidRPr="00C768E5" w:rsidRDefault="002D2F68" w:rsidP="002D2F68">
      <w:pPr>
        <w:numPr>
          <w:ilvl w:val="2"/>
          <w:numId w:val="49"/>
        </w:numPr>
        <w:spacing w:before="120" w:after="120"/>
        <w:ind w:left="1418" w:right="-1" w:hanging="851"/>
        <w:rPr>
          <w:rFonts w:eastAsia="Cambria"/>
          <w:kern w:val="56"/>
          <w:sz w:val="22"/>
          <w:szCs w:val="22"/>
        </w:rPr>
      </w:pPr>
      <w:r w:rsidRPr="00C768E5">
        <w:rPr>
          <w:rFonts w:eastAsia="Cambria"/>
          <w:kern w:val="56"/>
          <w:sz w:val="22"/>
          <w:szCs w:val="22"/>
        </w:rPr>
        <w:t>kontrolēt Līguma saistību izpildi un saskaņot transportlīdzekļa piegādes laiku;</w:t>
      </w:r>
    </w:p>
    <w:p w:rsidR="002D2F68" w:rsidRPr="00C768E5" w:rsidRDefault="002D2F68" w:rsidP="002D2F68">
      <w:pPr>
        <w:numPr>
          <w:ilvl w:val="2"/>
          <w:numId w:val="49"/>
        </w:numPr>
        <w:spacing w:before="120" w:after="120"/>
        <w:ind w:left="1418" w:right="-1" w:hanging="851"/>
        <w:rPr>
          <w:rFonts w:eastAsia="Cambria"/>
          <w:kern w:val="56"/>
          <w:sz w:val="22"/>
          <w:szCs w:val="22"/>
        </w:rPr>
      </w:pPr>
      <w:r w:rsidRPr="00C768E5">
        <w:rPr>
          <w:rFonts w:eastAsia="Cambria"/>
          <w:kern w:val="56"/>
          <w:sz w:val="22"/>
          <w:szCs w:val="22"/>
        </w:rPr>
        <w:t>pārbaudīt piegādātā transportlīdzekļa atbilstību Līgumam;</w:t>
      </w:r>
    </w:p>
    <w:p w:rsidR="002D2F68" w:rsidRPr="00C768E5" w:rsidRDefault="002D2F68" w:rsidP="002D2F68">
      <w:pPr>
        <w:numPr>
          <w:ilvl w:val="2"/>
          <w:numId w:val="49"/>
        </w:numPr>
        <w:spacing w:before="120" w:after="120"/>
        <w:ind w:left="1418" w:right="-1" w:hanging="851"/>
        <w:rPr>
          <w:rFonts w:eastAsia="Cambria"/>
          <w:kern w:val="56"/>
          <w:sz w:val="22"/>
          <w:szCs w:val="22"/>
        </w:rPr>
      </w:pPr>
      <w:r w:rsidRPr="00C768E5">
        <w:rPr>
          <w:rFonts w:eastAsia="Cambria"/>
          <w:kern w:val="56"/>
          <w:sz w:val="22"/>
          <w:szCs w:val="22"/>
        </w:rPr>
        <w:t>parakstīt Iznomātāja iesniegtos rēķinus;</w:t>
      </w:r>
    </w:p>
    <w:p w:rsidR="002D2F68" w:rsidRPr="00C768E5" w:rsidRDefault="002D2F68" w:rsidP="002D2F68">
      <w:pPr>
        <w:numPr>
          <w:ilvl w:val="2"/>
          <w:numId w:val="49"/>
        </w:numPr>
        <w:spacing w:before="120" w:after="120"/>
        <w:ind w:left="1418" w:right="-1" w:hanging="851"/>
        <w:rPr>
          <w:rFonts w:eastAsia="Cambria"/>
          <w:kern w:val="56"/>
          <w:sz w:val="22"/>
          <w:szCs w:val="22"/>
        </w:rPr>
      </w:pPr>
      <w:r w:rsidRPr="00C768E5">
        <w:rPr>
          <w:rFonts w:eastAsia="Cambria"/>
          <w:kern w:val="56"/>
          <w:sz w:val="22"/>
          <w:szCs w:val="22"/>
        </w:rPr>
        <w:t>parakstīt pieņemšanas – nodošanas un nodošanas - pieņemšanas aktus;</w:t>
      </w:r>
    </w:p>
    <w:p w:rsidR="002D2F68" w:rsidRPr="00C768E5" w:rsidRDefault="002D2F68" w:rsidP="002D2F68">
      <w:pPr>
        <w:numPr>
          <w:ilvl w:val="2"/>
          <w:numId w:val="49"/>
        </w:numPr>
        <w:spacing w:before="120" w:after="120"/>
        <w:ind w:left="1418" w:right="-1" w:hanging="851"/>
        <w:rPr>
          <w:rFonts w:eastAsia="Cambria"/>
          <w:kern w:val="56"/>
          <w:sz w:val="22"/>
          <w:szCs w:val="22"/>
        </w:rPr>
      </w:pPr>
      <w:r w:rsidRPr="00C768E5">
        <w:rPr>
          <w:rFonts w:eastAsia="Cambria"/>
          <w:kern w:val="56"/>
          <w:sz w:val="22"/>
          <w:szCs w:val="22"/>
        </w:rPr>
        <w:t xml:space="preserve">ja tiek konstatēti Defekti, parakstīt  atbilstošu Aktu.  </w:t>
      </w:r>
    </w:p>
    <w:p w:rsidR="002D2F68" w:rsidRPr="00C768E5" w:rsidRDefault="002D2F68" w:rsidP="002D2F68">
      <w:pPr>
        <w:numPr>
          <w:ilvl w:val="1"/>
          <w:numId w:val="49"/>
        </w:numPr>
        <w:spacing w:before="120" w:after="120"/>
        <w:ind w:left="567" w:right="-1" w:hanging="567"/>
        <w:rPr>
          <w:rFonts w:eastAsia="Cambria"/>
          <w:kern w:val="56"/>
          <w:sz w:val="22"/>
          <w:szCs w:val="22"/>
        </w:rPr>
      </w:pPr>
      <w:r w:rsidRPr="00C768E5">
        <w:rPr>
          <w:rFonts w:eastAsia="Cambria"/>
          <w:kern w:val="56"/>
          <w:sz w:val="22"/>
          <w:szCs w:val="22"/>
        </w:rPr>
        <w:t>Iznomātāja atbildīgā persona par Līguma izpildi (kontaktpersona): &lt;__________________&gt;.</w:t>
      </w:r>
    </w:p>
    <w:p w:rsidR="002D2F68" w:rsidRPr="00C768E5" w:rsidRDefault="002D2F68" w:rsidP="002D2F68">
      <w:pPr>
        <w:numPr>
          <w:ilvl w:val="0"/>
          <w:numId w:val="49"/>
        </w:numPr>
        <w:spacing w:before="120" w:after="120"/>
        <w:ind w:right="-1"/>
        <w:jc w:val="center"/>
        <w:rPr>
          <w:rFonts w:eastAsia="Cambria"/>
          <w:kern w:val="56"/>
          <w:sz w:val="22"/>
          <w:szCs w:val="22"/>
        </w:rPr>
      </w:pPr>
      <w:r w:rsidRPr="00C768E5">
        <w:rPr>
          <w:rFonts w:eastAsia="Cambria"/>
          <w:b/>
          <w:kern w:val="56"/>
          <w:sz w:val="22"/>
          <w:szCs w:val="22"/>
        </w:rPr>
        <w:t>NOBEIGUMA NOSACĪJUMI</w:t>
      </w:r>
    </w:p>
    <w:p w:rsidR="002D2F68" w:rsidRPr="00C768E5" w:rsidRDefault="002D2F68" w:rsidP="002D2F68">
      <w:pPr>
        <w:numPr>
          <w:ilvl w:val="1"/>
          <w:numId w:val="49"/>
        </w:numPr>
        <w:autoSpaceDE w:val="0"/>
        <w:autoSpaceDN w:val="0"/>
        <w:adjustRightInd w:val="0"/>
        <w:spacing w:before="120" w:after="120"/>
        <w:ind w:left="567" w:right="-1" w:hanging="567"/>
        <w:rPr>
          <w:rFonts w:eastAsia="Cambria"/>
          <w:color w:val="000000"/>
          <w:kern w:val="56"/>
          <w:sz w:val="22"/>
          <w:szCs w:val="22"/>
          <w:lang w:eastAsia="lv-LV"/>
        </w:rPr>
      </w:pPr>
      <w:r w:rsidRPr="00C768E5">
        <w:rPr>
          <w:rFonts w:eastAsia="Cambria"/>
          <w:color w:val="000000"/>
          <w:kern w:val="56"/>
          <w:sz w:val="22"/>
          <w:szCs w:val="22"/>
          <w:lang w:eastAsia="lv-LV"/>
        </w:rPr>
        <w:t xml:space="preserve">Līgums sagatavots latviešu valodā uz ___.lapām divos eksemplāros ar pielikumiem. Viens eksemplārs atrodas pie Nomnieka, otrs – pie Iznomātāja. Abiem eksemplāriem ir vienāds juridiskais spēks. </w:t>
      </w:r>
    </w:p>
    <w:p w:rsidR="002D2F68" w:rsidRPr="00C768E5" w:rsidRDefault="002D2F68" w:rsidP="002D2F68">
      <w:pPr>
        <w:numPr>
          <w:ilvl w:val="1"/>
          <w:numId w:val="49"/>
        </w:numPr>
        <w:autoSpaceDE w:val="0"/>
        <w:autoSpaceDN w:val="0"/>
        <w:adjustRightInd w:val="0"/>
        <w:spacing w:before="120" w:after="120"/>
        <w:ind w:left="567" w:right="-1" w:hanging="567"/>
        <w:rPr>
          <w:rFonts w:eastAsia="Cambria"/>
          <w:color w:val="000000"/>
          <w:kern w:val="56"/>
          <w:sz w:val="22"/>
          <w:szCs w:val="22"/>
          <w:lang w:eastAsia="lv-LV"/>
        </w:rPr>
      </w:pPr>
      <w:r w:rsidRPr="00C768E5">
        <w:rPr>
          <w:rFonts w:eastAsia="Cambria"/>
          <w:color w:val="000000"/>
          <w:kern w:val="56"/>
          <w:sz w:val="22"/>
          <w:szCs w:val="22"/>
          <w:lang w:eastAsia="lv-LV"/>
        </w:rPr>
        <w:t xml:space="preserve">Pretrunu gadījumā starp Līguma noteikumiem un Nomas līguma noteikumiem, Nomas līguma noteikumi ir noteicoši, ja vien tie nav pretrunā ar 12.4. punktā minētajiem dokumentiem. Pretrunu gadījumā starp Līguma noteikumiem un transportlīdzekļa pirkuma līguma noteikumiem transportlīdzekļa pirkuma līguma noteikumi ir noteicošie, ja vien tie nav pretrunā ar 12.4. punktā minētajiem dokumentiem. </w:t>
      </w:r>
    </w:p>
    <w:p w:rsidR="002D2F68" w:rsidRPr="00C768E5" w:rsidRDefault="002D2F68" w:rsidP="002D2F68">
      <w:pPr>
        <w:numPr>
          <w:ilvl w:val="1"/>
          <w:numId w:val="49"/>
        </w:numPr>
        <w:autoSpaceDE w:val="0"/>
        <w:autoSpaceDN w:val="0"/>
        <w:adjustRightInd w:val="0"/>
        <w:spacing w:before="120" w:after="120"/>
        <w:ind w:left="567" w:right="-1" w:hanging="567"/>
        <w:rPr>
          <w:rFonts w:eastAsia="Cambria"/>
          <w:color w:val="000000"/>
          <w:kern w:val="56"/>
          <w:sz w:val="22"/>
          <w:szCs w:val="22"/>
          <w:lang w:eastAsia="lv-LV"/>
        </w:rPr>
      </w:pPr>
      <w:r w:rsidRPr="00C768E5">
        <w:rPr>
          <w:rFonts w:eastAsia="Cambria"/>
          <w:color w:val="000000"/>
          <w:kern w:val="56"/>
          <w:sz w:val="22"/>
          <w:szCs w:val="22"/>
          <w:lang w:eastAsia="lv-LV"/>
        </w:rPr>
        <w:t>Reizē ar Līguma parakstīšanu Puses paraksta Nomas līgumu un transportlīdzekļa pirkuma līgumu ar Pārdevēju.</w:t>
      </w:r>
    </w:p>
    <w:p w:rsidR="002D2F68" w:rsidRPr="00C768E5" w:rsidRDefault="002D2F68" w:rsidP="002D2F68">
      <w:pPr>
        <w:numPr>
          <w:ilvl w:val="1"/>
          <w:numId w:val="49"/>
        </w:numPr>
        <w:spacing w:before="120" w:after="120"/>
        <w:ind w:left="567" w:right="-1" w:hanging="567"/>
        <w:rPr>
          <w:rFonts w:eastAsia="Cambria"/>
          <w:kern w:val="56"/>
          <w:sz w:val="22"/>
          <w:szCs w:val="22"/>
        </w:rPr>
      </w:pPr>
      <w:r w:rsidRPr="00C768E5">
        <w:rPr>
          <w:rFonts w:eastAsia="Cambria"/>
          <w:kern w:val="56"/>
          <w:sz w:val="22"/>
          <w:szCs w:val="22"/>
        </w:rPr>
        <w:t xml:space="preserve">Līgumam pievienoti šādi pielikumi: pielikums Nr.1 - Tehniskā specifikācija, </w:t>
      </w:r>
      <w:r w:rsidRPr="00C768E5">
        <w:rPr>
          <w:kern w:val="56"/>
          <w:sz w:val="22"/>
          <w:szCs w:val="22"/>
        </w:rPr>
        <w:t>pielikums Nr. 2 –Tehniskais piedāvājums un pielikums Nr. 3 – Finanšu piedāvājums.</w:t>
      </w:r>
    </w:p>
    <w:p w:rsidR="002D2F68" w:rsidRPr="00C768E5" w:rsidRDefault="002D2F68" w:rsidP="002D2F68">
      <w:pPr>
        <w:numPr>
          <w:ilvl w:val="1"/>
          <w:numId w:val="49"/>
        </w:numPr>
        <w:spacing w:before="120" w:after="120"/>
        <w:ind w:left="567" w:right="-1" w:hanging="567"/>
        <w:rPr>
          <w:rFonts w:eastAsia="Cambria"/>
          <w:kern w:val="56"/>
          <w:sz w:val="22"/>
          <w:szCs w:val="22"/>
        </w:rPr>
      </w:pPr>
      <w:r w:rsidRPr="00C768E5">
        <w:rPr>
          <w:rFonts w:eastAsia="Cambria"/>
          <w:kern w:val="56"/>
          <w:sz w:val="22"/>
          <w:szCs w:val="22"/>
        </w:rPr>
        <w:t>Pusēm ir jāinformē vienam otra nedēļas laikā par savu rekvizītu (nosaukuma, adreses, norēķinu rekvizītu un tml.) maiņu rakstiski, apstiprinot ar parakstu.</w:t>
      </w:r>
    </w:p>
    <w:p w:rsidR="002D2F68" w:rsidRPr="00C768E5" w:rsidRDefault="002D2F68" w:rsidP="002D2F68">
      <w:pPr>
        <w:numPr>
          <w:ilvl w:val="1"/>
          <w:numId w:val="49"/>
        </w:numPr>
        <w:spacing w:before="120" w:after="120"/>
        <w:ind w:left="567" w:right="-1" w:hanging="567"/>
        <w:rPr>
          <w:rFonts w:eastAsia="Cambria"/>
          <w:kern w:val="56"/>
          <w:sz w:val="22"/>
          <w:szCs w:val="22"/>
        </w:rPr>
      </w:pPr>
      <w:r w:rsidRPr="00C768E5">
        <w:rPr>
          <w:rFonts w:eastAsia="Cambria"/>
          <w:kern w:val="56"/>
          <w:sz w:val="22"/>
          <w:szCs w:val="22"/>
        </w:rPr>
        <w:t>Puses ar saviem parakstiem apliecina, ka tām ir saprotams Līguma saturs, nozīme un sekas, tie atzīst Līgumu par pareizu, savstarpēji izdevīgu un labprātīgi vēlas to pildīt.</w:t>
      </w:r>
    </w:p>
    <w:p w:rsidR="002D2F68" w:rsidRPr="00C768E5" w:rsidRDefault="002D2F68" w:rsidP="002D2F68">
      <w:pPr>
        <w:numPr>
          <w:ilvl w:val="0"/>
          <w:numId w:val="32"/>
        </w:numPr>
        <w:spacing w:before="120" w:after="120"/>
        <w:ind w:right="-1"/>
        <w:jc w:val="center"/>
        <w:rPr>
          <w:kern w:val="56"/>
          <w:sz w:val="22"/>
          <w:szCs w:val="22"/>
        </w:rPr>
      </w:pPr>
      <w:r w:rsidRPr="00C768E5">
        <w:rPr>
          <w:b/>
          <w:kern w:val="56"/>
          <w:sz w:val="22"/>
          <w:szCs w:val="22"/>
        </w:rPr>
        <w:t>PUŠU REKVIZĪTI UN PARAKSTI</w:t>
      </w:r>
    </w:p>
    <w:tbl>
      <w:tblPr>
        <w:tblpPr w:leftFromText="180" w:rightFromText="180" w:vertAnchor="text" w:horzAnchor="margin" w:tblpX="108" w:tblpY="369"/>
        <w:tblOverlap w:val="never"/>
        <w:tblW w:w="5000" w:type="pct"/>
        <w:tblLayout w:type="fixed"/>
        <w:tblLook w:val="04A0" w:firstRow="1" w:lastRow="0" w:firstColumn="1" w:lastColumn="0" w:noHBand="0" w:noVBand="1"/>
      </w:tblPr>
      <w:tblGrid>
        <w:gridCol w:w="4174"/>
        <w:gridCol w:w="4799"/>
      </w:tblGrid>
      <w:tr w:rsidR="002D2F68" w:rsidRPr="00C768E5" w:rsidTr="00D01CF0">
        <w:trPr>
          <w:trHeight w:val="80"/>
        </w:trPr>
        <w:tc>
          <w:tcPr>
            <w:tcW w:w="2326" w:type="pct"/>
          </w:tcPr>
          <w:p w:rsidR="002D2F68" w:rsidRPr="00C768E5" w:rsidRDefault="002D2F68" w:rsidP="00D01CF0">
            <w:pPr>
              <w:ind w:right="-1"/>
              <w:rPr>
                <w:rFonts w:eastAsia="Cambria"/>
                <w:b/>
                <w:kern w:val="56"/>
                <w:sz w:val="22"/>
                <w:szCs w:val="22"/>
              </w:rPr>
            </w:pPr>
            <w:r w:rsidRPr="00C768E5">
              <w:rPr>
                <w:rFonts w:eastAsia="Cambria"/>
                <w:b/>
                <w:kern w:val="56"/>
                <w:sz w:val="22"/>
                <w:szCs w:val="22"/>
              </w:rPr>
              <w:t>Nomnieks:</w:t>
            </w:r>
          </w:p>
          <w:p w:rsidR="002D2F68" w:rsidRPr="00C768E5" w:rsidRDefault="002D2F68" w:rsidP="00D01CF0">
            <w:pPr>
              <w:pStyle w:val="ListParagraph"/>
              <w:tabs>
                <w:tab w:val="left" w:pos="1985"/>
                <w:tab w:val="left" w:pos="2127"/>
              </w:tabs>
              <w:spacing w:line="276" w:lineRule="auto"/>
              <w:ind w:left="0" w:right="-1"/>
              <w:jc w:val="both"/>
              <w:rPr>
                <w:b/>
                <w:sz w:val="22"/>
                <w:szCs w:val="22"/>
              </w:rPr>
            </w:pPr>
            <w:r w:rsidRPr="00C768E5">
              <w:rPr>
                <w:b/>
                <w:sz w:val="22"/>
                <w:szCs w:val="22"/>
              </w:rPr>
              <w:t>SIA „SALTAVOTS”</w:t>
            </w:r>
          </w:p>
          <w:p w:rsidR="002D2F68" w:rsidRPr="00C768E5" w:rsidRDefault="002D2F68" w:rsidP="00D01CF0">
            <w:pPr>
              <w:pStyle w:val="ListParagraph"/>
              <w:tabs>
                <w:tab w:val="left" w:pos="1985"/>
                <w:tab w:val="left" w:pos="2127"/>
              </w:tabs>
              <w:spacing w:line="276" w:lineRule="auto"/>
              <w:ind w:left="0" w:right="-1"/>
              <w:jc w:val="both"/>
              <w:rPr>
                <w:rFonts w:eastAsia="Lucida Sans Unicode"/>
                <w:sz w:val="22"/>
                <w:szCs w:val="22"/>
                <w:lang w:bidi="en-US"/>
              </w:rPr>
            </w:pPr>
            <w:r w:rsidRPr="00C768E5">
              <w:rPr>
                <w:rFonts w:eastAsia="Lucida Sans Unicode"/>
                <w:sz w:val="22"/>
                <w:szCs w:val="22"/>
                <w:lang w:bidi="en-US"/>
              </w:rPr>
              <w:t>Reģ. Nr.  40103055793</w:t>
            </w:r>
          </w:p>
          <w:p w:rsidR="002D2F68" w:rsidRPr="00C768E5" w:rsidRDefault="002D2F68" w:rsidP="00D01CF0">
            <w:pPr>
              <w:widowControl w:val="0"/>
              <w:tabs>
                <w:tab w:val="num" w:pos="567"/>
              </w:tabs>
              <w:autoSpaceDE w:val="0"/>
              <w:autoSpaceDN w:val="0"/>
              <w:adjustRightInd w:val="0"/>
              <w:spacing w:line="276" w:lineRule="auto"/>
              <w:ind w:right="-1"/>
              <w:rPr>
                <w:sz w:val="22"/>
                <w:szCs w:val="22"/>
              </w:rPr>
            </w:pPr>
            <w:r w:rsidRPr="00C768E5">
              <w:rPr>
                <w:sz w:val="22"/>
                <w:szCs w:val="22"/>
              </w:rPr>
              <w:t xml:space="preserve">PVN kods: </w:t>
            </w:r>
            <w:r w:rsidRPr="00C768E5">
              <w:rPr>
                <w:rFonts w:eastAsia="Lucida Sans Unicode"/>
                <w:color w:val="000000"/>
                <w:sz w:val="22"/>
                <w:szCs w:val="22"/>
                <w:lang w:bidi="en-US"/>
              </w:rPr>
              <w:t>LV 40103055793</w:t>
            </w:r>
          </w:p>
          <w:p w:rsidR="002D2F68" w:rsidRPr="00C768E5" w:rsidRDefault="002D2F68" w:rsidP="00D01CF0">
            <w:pPr>
              <w:pStyle w:val="ListParagraph"/>
              <w:tabs>
                <w:tab w:val="left" w:pos="1985"/>
                <w:tab w:val="left" w:pos="2127"/>
              </w:tabs>
              <w:spacing w:line="276" w:lineRule="auto"/>
              <w:ind w:left="0" w:right="-1"/>
              <w:jc w:val="both"/>
              <w:rPr>
                <w:rFonts w:eastAsia="Lucida Sans Unicode"/>
                <w:sz w:val="22"/>
                <w:szCs w:val="22"/>
                <w:lang w:bidi="en-US"/>
              </w:rPr>
            </w:pPr>
            <w:r w:rsidRPr="00C768E5">
              <w:rPr>
                <w:rFonts w:eastAsia="Lucida Sans Unicode"/>
                <w:sz w:val="22"/>
                <w:szCs w:val="22"/>
                <w:lang w:bidi="en-US"/>
              </w:rPr>
              <w:t>Lakstīgalas iela 9B, Sigulda, LV-2150</w:t>
            </w:r>
          </w:p>
          <w:p w:rsidR="002D2F68" w:rsidRPr="00C768E5" w:rsidRDefault="002D2F68" w:rsidP="00D01CF0">
            <w:pPr>
              <w:tabs>
                <w:tab w:val="left" w:pos="1985"/>
                <w:tab w:val="left" w:pos="2127"/>
              </w:tabs>
              <w:spacing w:line="276" w:lineRule="auto"/>
              <w:ind w:right="-1"/>
              <w:rPr>
                <w:rFonts w:eastAsia="Lucida Sans Unicode"/>
                <w:sz w:val="22"/>
                <w:szCs w:val="22"/>
                <w:lang w:bidi="en-US"/>
              </w:rPr>
            </w:pPr>
            <w:r w:rsidRPr="00C768E5">
              <w:rPr>
                <w:rFonts w:eastAsia="Lucida Sans Unicode"/>
                <w:sz w:val="22"/>
                <w:szCs w:val="22"/>
                <w:lang w:bidi="en-US"/>
              </w:rPr>
              <w:t xml:space="preserve">Banka: </w:t>
            </w:r>
          </w:p>
          <w:p w:rsidR="002D2F68" w:rsidRPr="00C768E5" w:rsidRDefault="002D2F68" w:rsidP="00D01CF0">
            <w:pPr>
              <w:tabs>
                <w:tab w:val="left" w:pos="1985"/>
                <w:tab w:val="left" w:pos="2127"/>
              </w:tabs>
              <w:spacing w:line="276" w:lineRule="auto"/>
              <w:ind w:right="-1"/>
              <w:rPr>
                <w:rFonts w:eastAsia="Lucida Sans Unicode"/>
                <w:sz w:val="22"/>
                <w:szCs w:val="22"/>
                <w:lang w:bidi="en-US"/>
              </w:rPr>
            </w:pPr>
            <w:r w:rsidRPr="00C768E5">
              <w:rPr>
                <w:rFonts w:eastAsia="Lucida Sans Unicode"/>
                <w:sz w:val="22"/>
                <w:szCs w:val="22"/>
                <w:lang w:bidi="en-US"/>
              </w:rPr>
              <w:t>Kods:</w:t>
            </w:r>
          </w:p>
          <w:p w:rsidR="002D2F68" w:rsidRPr="00C768E5" w:rsidRDefault="002D2F68" w:rsidP="00D01CF0">
            <w:pPr>
              <w:pStyle w:val="ListParagraph"/>
              <w:tabs>
                <w:tab w:val="left" w:pos="1985"/>
                <w:tab w:val="left" w:pos="2127"/>
              </w:tabs>
              <w:spacing w:line="276" w:lineRule="auto"/>
              <w:ind w:left="0" w:right="-1"/>
              <w:jc w:val="both"/>
              <w:rPr>
                <w:i/>
                <w:sz w:val="22"/>
                <w:szCs w:val="22"/>
              </w:rPr>
            </w:pPr>
            <w:r w:rsidRPr="00C768E5">
              <w:rPr>
                <w:rFonts w:eastAsia="Lucida Sans Unicode"/>
                <w:sz w:val="22"/>
                <w:szCs w:val="22"/>
                <w:lang w:bidi="en-US"/>
              </w:rPr>
              <w:t xml:space="preserve">Konts: </w:t>
            </w:r>
          </w:p>
          <w:p w:rsidR="002D2F68" w:rsidRPr="00C768E5" w:rsidRDefault="002D2F68" w:rsidP="00D01CF0">
            <w:pPr>
              <w:pStyle w:val="ListParagraph"/>
              <w:tabs>
                <w:tab w:val="left" w:pos="1985"/>
                <w:tab w:val="left" w:pos="2127"/>
              </w:tabs>
              <w:spacing w:line="276" w:lineRule="auto"/>
              <w:ind w:left="0" w:right="-1"/>
              <w:jc w:val="both"/>
              <w:rPr>
                <w:rFonts w:eastAsia="Lucida Sans Unicode"/>
                <w:color w:val="000000"/>
                <w:sz w:val="22"/>
                <w:szCs w:val="22"/>
                <w:lang w:bidi="en-US"/>
              </w:rPr>
            </w:pPr>
            <w:r w:rsidRPr="00C768E5">
              <w:rPr>
                <w:rFonts w:eastAsia="Lucida Sans Unicode"/>
                <w:color w:val="000000"/>
                <w:sz w:val="22"/>
                <w:szCs w:val="22"/>
                <w:lang w:bidi="en-US"/>
              </w:rPr>
              <w:t xml:space="preserve">SIA </w:t>
            </w:r>
            <w:r w:rsidRPr="00C768E5">
              <w:rPr>
                <w:sz w:val="22"/>
                <w:szCs w:val="22"/>
              </w:rPr>
              <w:t>„</w:t>
            </w:r>
            <w:r w:rsidRPr="00C768E5">
              <w:rPr>
                <w:rFonts w:eastAsia="Lucida Sans Unicode"/>
                <w:color w:val="000000"/>
                <w:sz w:val="22"/>
                <w:szCs w:val="22"/>
                <w:lang w:bidi="en-US"/>
              </w:rPr>
              <w:t>SALTAVOTS” valdes loceklis</w:t>
            </w:r>
          </w:p>
          <w:p w:rsidR="002D2F68" w:rsidRPr="00C768E5" w:rsidRDefault="002D2F68" w:rsidP="00D01CF0">
            <w:pPr>
              <w:pStyle w:val="ListParagraph"/>
              <w:tabs>
                <w:tab w:val="left" w:pos="1985"/>
                <w:tab w:val="left" w:pos="2127"/>
              </w:tabs>
              <w:spacing w:line="276" w:lineRule="auto"/>
              <w:ind w:left="0" w:right="-1"/>
              <w:jc w:val="both"/>
              <w:rPr>
                <w:rFonts w:eastAsia="Lucida Sans Unicode"/>
                <w:color w:val="000000"/>
                <w:sz w:val="22"/>
                <w:szCs w:val="22"/>
                <w:lang w:bidi="en-US"/>
              </w:rPr>
            </w:pPr>
            <w:r w:rsidRPr="00C768E5">
              <w:rPr>
                <w:rFonts w:eastAsia="Lucida Sans Unicode"/>
                <w:color w:val="000000"/>
                <w:sz w:val="22"/>
                <w:szCs w:val="22"/>
                <w:lang w:bidi="en-US"/>
              </w:rPr>
              <w:t>Guntars Dambenieks</w:t>
            </w:r>
          </w:p>
          <w:p w:rsidR="002D2F68" w:rsidRPr="00C768E5" w:rsidRDefault="002D2F68" w:rsidP="00D01CF0">
            <w:pPr>
              <w:ind w:right="-1"/>
              <w:rPr>
                <w:rFonts w:eastAsia="Cambria"/>
                <w:kern w:val="56"/>
                <w:sz w:val="22"/>
                <w:szCs w:val="22"/>
              </w:rPr>
            </w:pPr>
          </w:p>
          <w:p w:rsidR="002D2F68" w:rsidRPr="00C768E5" w:rsidRDefault="002D2F68" w:rsidP="00D01CF0">
            <w:pPr>
              <w:ind w:right="-1"/>
              <w:rPr>
                <w:rFonts w:eastAsia="Cambria"/>
                <w:kern w:val="56"/>
                <w:sz w:val="22"/>
                <w:szCs w:val="22"/>
              </w:rPr>
            </w:pPr>
            <w:r w:rsidRPr="00C768E5">
              <w:rPr>
                <w:rFonts w:eastAsia="Cambria"/>
                <w:kern w:val="56"/>
                <w:sz w:val="22"/>
                <w:szCs w:val="22"/>
              </w:rPr>
              <w:t>______________________________</w:t>
            </w:r>
          </w:p>
        </w:tc>
        <w:tc>
          <w:tcPr>
            <w:tcW w:w="2674" w:type="pct"/>
          </w:tcPr>
          <w:p w:rsidR="002D2F68" w:rsidRPr="00C768E5" w:rsidRDefault="002D2F68" w:rsidP="00D01CF0">
            <w:pPr>
              <w:ind w:right="-1"/>
              <w:rPr>
                <w:rFonts w:eastAsia="Cambria"/>
                <w:b/>
                <w:kern w:val="56"/>
                <w:sz w:val="22"/>
                <w:szCs w:val="22"/>
              </w:rPr>
            </w:pPr>
            <w:r w:rsidRPr="00C768E5">
              <w:rPr>
                <w:rFonts w:eastAsia="Cambria"/>
                <w:b/>
                <w:kern w:val="56"/>
                <w:sz w:val="22"/>
                <w:szCs w:val="22"/>
              </w:rPr>
              <w:t>Iznomātājs:</w:t>
            </w:r>
          </w:p>
          <w:p w:rsidR="002D2F68" w:rsidRPr="00C768E5" w:rsidRDefault="002D2F68" w:rsidP="00D01CF0">
            <w:pPr>
              <w:ind w:right="-1"/>
              <w:rPr>
                <w:rFonts w:eastAsia="Cambria"/>
                <w:kern w:val="56"/>
                <w:sz w:val="22"/>
                <w:szCs w:val="22"/>
              </w:rPr>
            </w:pPr>
          </w:p>
          <w:p w:rsidR="002D2F68" w:rsidRPr="00C768E5" w:rsidRDefault="002D2F68" w:rsidP="00D01CF0">
            <w:pPr>
              <w:ind w:right="-1"/>
              <w:rPr>
                <w:rFonts w:eastAsia="Cambria"/>
                <w:kern w:val="56"/>
                <w:sz w:val="22"/>
                <w:szCs w:val="22"/>
              </w:rPr>
            </w:pPr>
          </w:p>
        </w:tc>
      </w:tr>
    </w:tbl>
    <w:p w:rsidR="002D2F68" w:rsidRPr="00C768E5" w:rsidRDefault="002D2F68" w:rsidP="002D2F68">
      <w:pPr>
        <w:pStyle w:val="ListParagraph"/>
        <w:ind w:left="0" w:right="-1"/>
        <w:rPr>
          <w:sz w:val="22"/>
          <w:szCs w:val="22"/>
        </w:rPr>
      </w:pPr>
    </w:p>
    <w:p w:rsidR="002D2F68" w:rsidRPr="00C768E5" w:rsidRDefault="002D2F68" w:rsidP="002D2F68">
      <w:pPr>
        <w:spacing w:line="276" w:lineRule="auto"/>
        <w:ind w:right="-1"/>
        <w:rPr>
          <w:b/>
          <w:bCs/>
          <w:color w:val="00B050"/>
          <w:sz w:val="22"/>
          <w:szCs w:val="22"/>
        </w:rPr>
      </w:pPr>
    </w:p>
    <w:p w:rsidR="002D2F68" w:rsidRPr="00C768E5" w:rsidRDefault="002D2F68" w:rsidP="002D2F68">
      <w:pPr>
        <w:spacing w:line="276" w:lineRule="auto"/>
        <w:rPr>
          <w:b/>
          <w:bCs/>
          <w:color w:val="00B050"/>
          <w:sz w:val="22"/>
          <w:szCs w:val="22"/>
        </w:rPr>
      </w:pPr>
    </w:p>
    <w:p w:rsidR="00710D13" w:rsidRPr="002D2F68" w:rsidRDefault="00710D13" w:rsidP="002D2F68">
      <w:pPr>
        <w:tabs>
          <w:tab w:val="left" w:pos="1125"/>
        </w:tabs>
        <w:rPr>
          <w:sz w:val="22"/>
          <w:szCs w:val="22"/>
        </w:rPr>
      </w:pPr>
    </w:p>
    <w:sectPr w:rsidR="00710D13" w:rsidRPr="002D2F68" w:rsidSect="00D31848">
      <w:footerReference w:type="default" r:id="rId16"/>
      <w:pgSz w:w="11906" w:h="16838"/>
      <w:pgMar w:top="1276"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95" w:rsidRDefault="00F66895" w:rsidP="00323376">
      <w:r>
        <w:separator/>
      </w:r>
    </w:p>
  </w:endnote>
  <w:endnote w:type="continuationSeparator" w:id="0">
    <w:p w:rsidR="00F66895" w:rsidRDefault="00F66895" w:rsidP="0032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Calibri"/>
    <w:charset w:val="00"/>
    <w:family w:val="swiss"/>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07165"/>
      <w:docPartObj>
        <w:docPartGallery w:val="Page Numbers (Bottom of Page)"/>
        <w:docPartUnique/>
      </w:docPartObj>
    </w:sdtPr>
    <w:sdtEndPr>
      <w:rPr>
        <w:noProof/>
      </w:rPr>
    </w:sdtEndPr>
    <w:sdtContent>
      <w:p w:rsidR="00D01CF0" w:rsidRDefault="00D01CF0">
        <w:pPr>
          <w:pStyle w:val="Footer"/>
          <w:jc w:val="right"/>
        </w:pPr>
        <w:r>
          <w:fldChar w:fldCharType="begin"/>
        </w:r>
        <w:r>
          <w:instrText xml:space="preserve"> PAGE   \* MERGEFORMAT </w:instrText>
        </w:r>
        <w:r>
          <w:fldChar w:fldCharType="separate"/>
        </w:r>
        <w:r w:rsidR="00F66895">
          <w:rPr>
            <w:noProof/>
          </w:rPr>
          <w:t>1</w:t>
        </w:r>
        <w:r>
          <w:rPr>
            <w:noProof/>
          </w:rPr>
          <w:fldChar w:fldCharType="end"/>
        </w:r>
      </w:p>
    </w:sdtContent>
  </w:sdt>
  <w:p w:rsidR="00D01CF0" w:rsidRDefault="00D01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95" w:rsidRDefault="00F66895" w:rsidP="00323376">
      <w:r>
        <w:separator/>
      </w:r>
    </w:p>
  </w:footnote>
  <w:footnote w:type="continuationSeparator" w:id="0">
    <w:p w:rsidR="00F66895" w:rsidRDefault="00F66895" w:rsidP="00323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B9F"/>
    <w:multiLevelType w:val="hybridMultilevel"/>
    <w:tmpl w:val="C3C632DE"/>
    <w:lvl w:ilvl="0" w:tplc="6318F1F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61016"/>
    <w:multiLevelType w:val="multilevel"/>
    <w:tmpl w:val="0F3E12D2"/>
    <w:styleLink w:val="WWOutlineListStyle5111"/>
    <w:lvl w:ilvl="0">
      <w:start w:val="4"/>
      <w:numFmt w:val="decimal"/>
      <w:lvlText w:val="%1."/>
      <w:lvlJc w:val="left"/>
      <w:pPr>
        <w:ind w:left="340" w:firstLine="0"/>
      </w:pPr>
      <w:rPr>
        <w:rFonts w:ascii="Times New Roman" w:eastAsia="Times New Roman" w:hAnsi="Times New Roman" w:cs="Times New Roman" w:hint="default"/>
        <w:b/>
        <w:bCs/>
        <w:sz w:val="24"/>
        <w:szCs w:val="24"/>
      </w:rPr>
    </w:lvl>
    <w:lvl w:ilvl="1">
      <w:start w:val="1"/>
      <w:numFmt w:val="decimal"/>
      <w:lvlText w:val="%1.%2."/>
      <w:lvlJc w:val="left"/>
      <w:pPr>
        <w:ind w:left="140" w:firstLine="2"/>
      </w:pPr>
      <w:rPr>
        <w:rFonts w:hint="default"/>
        <w:b/>
      </w:rPr>
    </w:lvl>
    <w:lvl w:ilvl="2">
      <w:start w:val="1"/>
      <w:numFmt w:val="decimal"/>
      <w:lvlText w:val="%1.%2.%3."/>
      <w:lvlJc w:val="left"/>
      <w:pPr>
        <w:tabs>
          <w:tab w:val="num" w:pos="699"/>
        </w:tabs>
        <w:ind w:left="568"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7A011F8"/>
    <w:multiLevelType w:val="hybridMultilevel"/>
    <w:tmpl w:val="F57067D8"/>
    <w:lvl w:ilvl="0" w:tplc="FC389306">
      <w:start w:val="4"/>
      <w:numFmt w:val="decimal"/>
      <w:lvlText w:val="%1."/>
      <w:lvlJc w:val="left"/>
      <w:pPr>
        <w:ind w:left="1288"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26B24"/>
    <w:multiLevelType w:val="hybridMultilevel"/>
    <w:tmpl w:val="442A7E8E"/>
    <w:lvl w:ilvl="0" w:tplc="6318F1F6">
      <w:start w:val="1"/>
      <w:numFmt w:val="decimal"/>
      <w:lvlText w:val="%1.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28591CFE"/>
    <w:multiLevelType w:val="hybridMultilevel"/>
    <w:tmpl w:val="FF121382"/>
    <w:lvl w:ilvl="0" w:tplc="6318F1F6">
      <w:start w:val="1"/>
      <w:numFmt w:val="decimal"/>
      <w:lvlText w:val="%1.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2C9A55CA"/>
    <w:multiLevelType w:val="multilevel"/>
    <w:tmpl w:val="051AF536"/>
    <w:lvl w:ilvl="0">
      <w:start w:val="1"/>
      <w:numFmt w:val="decimal"/>
      <w:pStyle w:val="Heading1"/>
      <w:lvlText w:val="%1."/>
      <w:lvlJc w:val="left"/>
      <w:pPr>
        <w:ind w:left="1277" w:firstLine="0"/>
      </w:pPr>
      <w:rPr>
        <w:rFonts w:hint="default"/>
        <w:b/>
        <w:bCs/>
        <w:color w:val="auto"/>
        <w:sz w:val="24"/>
        <w:szCs w:val="24"/>
      </w:rPr>
    </w:lvl>
    <w:lvl w:ilvl="1">
      <w:start w:val="1"/>
      <w:numFmt w:val="decimal"/>
      <w:lvlText w:val="%1.%2."/>
      <w:lvlJc w:val="left"/>
      <w:pPr>
        <w:ind w:left="140" w:firstLine="2"/>
      </w:pPr>
      <w:rPr>
        <w:rFonts w:hint="default"/>
        <w:b/>
      </w:rPr>
    </w:lvl>
    <w:lvl w:ilvl="2">
      <w:start w:val="1"/>
      <w:numFmt w:val="decimal"/>
      <w:lvlText w:val="%1.%2.%3."/>
      <w:lvlJc w:val="left"/>
      <w:pPr>
        <w:tabs>
          <w:tab w:val="num" w:pos="699"/>
        </w:tabs>
        <w:ind w:left="568"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Text w:val="%1.%2.%3.%4."/>
      <w:lvlJc w:val="left"/>
      <w:pPr>
        <w:tabs>
          <w:tab w:val="num" w:pos="794"/>
        </w:tabs>
        <w:ind w:left="524" w:hanging="24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4">
      <w:start w:val="1"/>
      <w:numFmt w:val="decimal"/>
      <w:lvlText w:val="%1.%2.%3.%4.%5."/>
      <w:lvlJc w:val="left"/>
      <w:pPr>
        <w:ind w:left="2143" w:hanging="725"/>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6F7749"/>
    <w:multiLevelType w:val="hybridMultilevel"/>
    <w:tmpl w:val="C73012C2"/>
    <w:lvl w:ilvl="0" w:tplc="6318F1F6">
      <w:start w:val="1"/>
      <w:numFmt w:val="decimal"/>
      <w:lvlText w:val="%1.1."/>
      <w:lvlJc w:val="left"/>
      <w:pPr>
        <w:ind w:left="862" w:hanging="360"/>
      </w:pPr>
      <w:rPr>
        <w:rFonts w:hint="default"/>
        <w:color w:val="auto"/>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outline w:val="0"/>
        <w:shadow w:val="0"/>
        <w:emboss w:val="0"/>
        <w:imprint w:val="0"/>
        <w:noProof w:val="0"/>
        <w:vanish w:val="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outline w:val="0"/>
        <w:shadow w:val="0"/>
        <w:emboss w:val="0"/>
        <w:imprint w:val="0"/>
        <w:noProof w:val="0"/>
        <w:vanish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282341D"/>
    <w:multiLevelType w:val="multilevel"/>
    <w:tmpl w:val="D3D068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1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2.%3.%4."/>
      <w:lvlJc w:val="left"/>
      <w:pPr>
        <w:ind w:left="789"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3F7CD9"/>
    <w:multiLevelType w:val="multilevel"/>
    <w:tmpl w:val="60448DEC"/>
    <w:lvl w:ilvl="0">
      <w:start w:val="14"/>
      <w:numFmt w:val="decimal"/>
      <w:lvlText w:val="%1.2."/>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75144DE"/>
    <w:multiLevelType w:val="hybridMultilevel"/>
    <w:tmpl w:val="C73012C2"/>
    <w:lvl w:ilvl="0" w:tplc="6318F1F6">
      <w:start w:val="1"/>
      <w:numFmt w:val="decimal"/>
      <w:lvlText w:val="%1.1."/>
      <w:lvlJc w:val="left"/>
      <w:pPr>
        <w:ind w:left="862" w:hanging="360"/>
      </w:pPr>
      <w:rPr>
        <w:rFonts w:hint="default"/>
        <w:color w:val="auto"/>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6" w15:restartNumberingAfterBreak="0">
    <w:nsid w:val="4A322E82"/>
    <w:multiLevelType w:val="hybridMultilevel"/>
    <w:tmpl w:val="B88ED04E"/>
    <w:lvl w:ilvl="0" w:tplc="8AC41E3E">
      <w:start w:val="3"/>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3D775C"/>
    <w:multiLevelType w:val="multilevel"/>
    <w:tmpl w:val="DB18E75C"/>
    <w:lvl w:ilvl="0">
      <w:start w:val="1"/>
      <w:numFmt w:val="decimal"/>
      <w:lvlText w:val="%1."/>
      <w:lvlJc w:val="left"/>
      <w:pPr>
        <w:ind w:left="360" w:hanging="360"/>
      </w:pPr>
      <w:rPr>
        <w:b/>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7C3544"/>
    <w:multiLevelType w:val="multilevel"/>
    <w:tmpl w:val="7D0A738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4690"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9A7330"/>
    <w:multiLevelType w:val="multilevel"/>
    <w:tmpl w:val="B922D2A8"/>
    <w:lvl w:ilvl="0">
      <w:start w:val="4"/>
      <w:numFmt w:val="decimal"/>
      <w:lvlText w:val="%1."/>
      <w:lvlJc w:val="left"/>
      <w:pPr>
        <w:ind w:left="340" w:firstLine="0"/>
      </w:pPr>
      <w:rPr>
        <w:rFonts w:ascii="Times New Roman" w:eastAsia="Times New Roman" w:hAnsi="Times New Roman" w:cs="Times New Roman" w:hint="default"/>
        <w:b/>
        <w:bCs/>
        <w:sz w:val="24"/>
        <w:szCs w:val="24"/>
      </w:rPr>
    </w:lvl>
    <w:lvl w:ilvl="1">
      <w:start w:val="8"/>
      <w:numFmt w:val="none"/>
      <w:lvlText w:val="7.1.2."/>
      <w:lvlJc w:val="left"/>
      <w:pPr>
        <w:ind w:left="566" w:firstLine="2"/>
      </w:pPr>
      <w:rPr>
        <w:rFonts w:ascii="Times New Roman" w:eastAsia="Times New Roman" w:hAnsi="Times New Roman" w:cs="Times New Roman" w:hint="default"/>
        <w:b w:val="0"/>
        <w:bCs/>
        <w:sz w:val="24"/>
        <w:szCs w:val="24"/>
      </w:rPr>
    </w:lvl>
    <w:lvl w:ilvl="2">
      <w:start w:val="1"/>
      <w:numFmt w:val="decimal"/>
      <w:lvlText w:val="%1.%2.%3."/>
      <w:lvlJc w:val="left"/>
      <w:pPr>
        <w:tabs>
          <w:tab w:val="num" w:pos="699"/>
        </w:tabs>
        <w:ind w:left="568" w:firstLine="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Text w:val="%1.%2.%3.%4."/>
      <w:lvlJc w:val="left"/>
      <w:pPr>
        <w:tabs>
          <w:tab w:val="num" w:pos="2354"/>
        </w:tabs>
        <w:ind w:left="2084" w:hanging="24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4">
      <w:start w:val="1"/>
      <w:numFmt w:val="decimal"/>
      <w:lvlText w:val="%1.%2.%3.%4.%5."/>
      <w:lvlJc w:val="left"/>
      <w:pPr>
        <w:ind w:left="2143" w:hanging="725"/>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2"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7B7757"/>
    <w:multiLevelType w:val="multilevel"/>
    <w:tmpl w:val="A2C26632"/>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47C3EE0"/>
    <w:multiLevelType w:val="multilevel"/>
    <w:tmpl w:val="1C7E6E56"/>
    <w:lvl w:ilvl="0">
      <w:start w:val="1"/>
      <w:numFmt w:val="decimal"/>
      <w:lvlText w:val="%1.3."/>
      <w:lvlJc w:val="left"/>
      <w:pPr>
        <w:ind w:left="862" w:hanging="360"/>
      </w:pPr>
      <w:rPr>
        <w:rFonts w:hint="default"/>
        <w:lang w:val="lv-LV"/>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5" w15:restartNumberingAfterBreak="0">
    <w:nsid w:val="6960499B"/>
    <w:multiLevelType w:val="multilevel"/>
    <w:tmpl w:val="7C600B24"/>
    <w:styleLink w:val="Style5"/>
    <w:lvl w:ilvl="0">
      <w:start w:val="1"/>
      <w:numFmt w:val="decimal"/>
      <w:lvlText w:val="%1."/>
      <w:lvlJc w:val="left"/>
      <w:pPr>
        <w:ind w:left="340" w:firstLine="0"/>
      </w:pPr>
      <w:rPr>
        <w:rFonts w:ascii="Times New Roman" w:eastAsia="Times New Roman" w:hAnsi="Times New Roman" w:cs="Times New Roman" w:hint="default"/>
        <w:b/>
        <w:bCs/>
        <w:sz w:val="24"/>
        <w:szCs w:val="24"/>
      </w:rPr>
    </w:lvl>
    <w:lvl w:ilvl="1">
      <w:start w:val="1"/>
      <w:numFmt w:val="decimal"/>
      <w:lvlText w:val="%1.%2."/>
      <w:lvlJc w:val="left"/>
      <w:pPr>
        <w:ind w:left="140" w:firstLine="2"/>
      </w:pPr>
      <w:rPr>
        <w:rFonts w:hint="default"/>
        <w:b/>
      </w:rPr>
    </w:lvl>
    <w:lvl w:ilvl="2">
      <w:start w:val="1"/>
      <w:numFmt w:val="decimal"/>
      <w:lvlText w:val="%1.%2.%3."/>
      <w:lvlJc w:val="left"/>
      <w:pPr>
        <w:tabs>
          <w:tab w:val="num" w:pos="699"/>
        </w:tabs>
        <w:ind w:left="568"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Text w:val="%1.%2.%3.%4."/>
      <w:lvlJc w:val="left"/>
      <w:pPr>
        <w:tabs>
          <w:tab w:val="num" w:pos="2354"/>
        </w:tabs>
        <w:ind w:left="2084" w:hanging="24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4">
      <w:start w:val="1"/>
      <w:numFmt w:val="decimal"/>
      <w:lvlText w:val="%1.%2.%3.%4.%5."/>
      <w:lvlJc w:val="left"/>
      <w:pPr>
        <w:ind w:left="2143" w:hanging="725"/>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A767113"/>
    <w:multiLevelType w:val="multilevel"/>
    <w:tmpl w:val="932C82E8"/>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800201"/>
    <w:multiLevelType w:val="hybridMultilevel"/>
    <w:tmpl w:val="2AA6977E"/>
    <w:lvl w:ilvl="0" w:tplc="437C59F0">
      <w:start w:val="3"/>
      <w:numFmt w:val="decimal"/>
      <w:lvlText w:val="%1.1."/>
      <w:lvlJc w:val="left"/>
      <w:pPr>
        <w:ind w:left="8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1FC1D20"/>
    <w:multiLevelType w:val="hybridMultilevel"/>
    <w:tmpl w:val="30EE9D2E"/>
    <w:lvl w:ilvl="0" w:tplc="91A4DAE0">
      <w:start w:val="1"/>
      <w:numFmt w:val="decimal"/>
      <w:pStyle w:val="1pielikums"/>
      <w:lvlText w:val="%1. pielikums"/>
      <w:lvlJc w:val="left"/>
      <w:pPr>
        <w:ind w:left="7589" w:hanging="36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30" w15:restartNumberingAfterBreak="0">
    <w:nsid w:val="73BC3E9A"/>
    <w:multiLevelType w:val="multilevel"/>
    <w:tmpl w:val="1A5E04F8"/>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3D59B2"/>
    <w:multiLevelType w:val="multilevel"/>
    <w:tmpl w:val="0696E63A"/>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Times New Roman" w:hAnsi="Times New Roman" w:cs="Times New Roman" w:hint="default"/>
        <w:b w:val="0"/>
        <w:color w:val="auto"/>
        <w:sz w:val="24"/>
        <w:szCs w:val="24"/>
      </w:rPr>
    </w:lvl>
    <w:lvl w:ilvl="2">
      <w:start w:val="1"/>
      <w:numFmt w:val="decimal"/>
      <w:lvlText w:val="%1.%2.%3."/>
      <w:lvlJc w:val="left"/>
      <w:pPr>
        <w:ind w:left="1072" w:hanging="504"/>
      </w:pPr>
      <w:rPr>
        <w:rFonts w:cs="Times New Roman"/>
        <w:b w:val="0"/>
        <w:i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6FB46BA"/>
    <w:multiLevelType w:val="multilevel"/>
    <w:tmpl w:val="273203E8"/>
    <w:lvl w:ilvl="0">
      <w:start w:val="1"/>
      <w:numFmt w:val="decimal"/>
      <w:lvlText w:val="%1)"/>
      <w:lvlJc w:val="left"/>
      <w:pPr>
        <w:ind w:left="502"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3E7A10"/>
    <w:multiLevelType w:val="multilevel"/>
    <w:tmpl w:val="7C600B24"/>
    <w:lvl w:ilvl="0">
      <w:start w:val="1"/>
      <w:numFmt w:val="decimal"/>
      <w:lvlText w:val="%1."/>
      <w:lvlJc w:val="left"/>
      <w:pPr>
        <w:ind w:left="340" w:firstLine="0"/>
      </w:pPr>
      <w:rPr>
        <w:rFonts w:ascii="Times New Roman" w:eastAsia="Times New Roman" w:hAnsi="Times New Roman" w:cs="Times New Roman" w:hint="default"/>
        <w:b/>
        <w:bCs/>
        <w:sz w:val="24"/>
        <w:szCs w:val="24"/>
      </w:rPr>
    </w:lvl>
    <w:lvl w:ilvl="1">
      <w:start w:val="1"/>
      <w:numFmt w:val="decimal"/>
      <w:lvlText w:val="%1.%2."/>
      <w:lvlJc w:val="left"/>
      <w:pPr>
        <w:ind w:left="140" w:firstLine="2"/>
      </w:pPr>
      <w:rPr>
        <w:rFonts w:hint="default"/>
        <w:b/>
      </w:rPr>
    </w:lvl>
    <w:lvl w:ilvl="2">
      <w:start w:val="1"/>
      <w:numFmt w:val="decimal"/>
      <w:lvlText w:val="%1.%2.%3."/>
      <w:lvlJc w:val="left"/>
      <w:pPr>
        <w:tabs>
          <w:tab w:val="num" w:pos="699"/>
        </w:tabs>
        <w:ind w:left="568"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Text w:val="%1.%2.%3.%4."/>
      <w:lvlJc w:val="left"/>
      <w:pPr>
        <w:tabs>
          <w:tab w:val="num" w:pos="2354"/>
        </w:tabs>
        <w:ind w:left="2084" w:hanging="24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4">
      <w:start w:val="1"/>
      <w:numFmt w:val="decimal"/>
      <w:pStyle w:val="Heading5"/>
      <w:lvlText w:val="%1.%2.%3.%4.%5."/>
      <w:lvlJc w:val="left"/>
      <w:pPr>
        <w:ind w:left="2143" w:hanging="725"/>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12"/>
  </w:num>
  <w:num w:numId="3">
    <w:abstractNumId w:val="4"/>
  </w:num>
  <w:num w:numId="4">
    <w:abstractNumId w:val="11"/>
  </w:num>
  <w:num w:numId="5">
    <w:abstractNumId w:val="21"/>
  </w:num>
  <w:num w:numId="6">
    <w:abstractNumId w:val="1"/>
    <w:lvlOverride w:ilvl="2">
      <w:lvl w:ilvl="2">
        <w:start w:val="1"/>
        <w:numFmt w:val="decimal"/>
        <w:lvlText w:val="3.%2.%3."/>
        <w:lvlJc w:val="left"/>
        <w:pPr>
          <w:ind w:left="929"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26"/>
  </w:num>
  <w:num w:numId="8">
    <w:abstractNumId w:val="13"/>
  </w:num>
  <w:num w:numId="9">
    <w:abstractNumId w:val="29"/>
  </w:num>
  <w:num w:numId="10">
    <w:abstractNumId w:val="31"/>
  </w:num>
  <w:num w:numId="11">
    <w:abstractNumId w:val="22"/>
  </w:num>
  <w:num w:numId="12">
    <w:abstractNumId w:val="2"/>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abstractNumId w:val="10"/>
  </w:num>
  <w:num w:numId="14">
    <w:abstractNumId w:val="19"/>
  </w:num>
  <w:num w:numId="15">
    <w:abstractNumId w:val="28"/>
  </w:num>
  <w:num w:numId="16">
    <w:abstractNumId w:val="2"/>
  </w:num>
  <w:num w:numId="17">
    <w:abstractNumId w:val="5"/>
  </w:num>
  <w:num w:numId="18">
    <w:abstractNumId w:val="23"/>
  </w:num>
  <w:num w:numId="19">
    <w:abstractNumId w:val="18"/>
  </w:num>
  <w:num w:numId="20">
    <w:abstractNumId w:val="2"/>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282" w:firstLine="2"/>
        </w:pPr>
        <w:rPr>
          <w:rFonts w:hint="default"/>
          <w:b/>
        </w:rPr>
      </w:lvl>
    </w:lvlOverride>
    <w:lvlOverride w:ilvl="2">
      <w:lvl w:ilvl="2">
        <w:start w:val="1"/>
        <w:numFmt w:val="decimal"/>
        <w:lvlText w:val="%1.%2.%3."/>
        <w:lvlJc w:val="left"/>
        <w:pPr>
          <w:tabs>
            <w:tab w:val="num" w:pos="699"/>
          </w:tabs>
          <w:ind w:left="568"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abstractNumId w:val="2"/>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282" w:firstLine="2"/>
        </w:pPr>
        <w:rPr>
          <w:rFonts w:hint="default"/>
          <w:b/>
        </w:rPr>
      </w:lvl>
    </w:lvlOverride>
    <w:lvlOverride w:ilvl="2">
      <w:lvl w:ilvl="2">
        <w:start w:val="1"/>
        <w:numFmt w:val="decimal"/>
        <w:lvlText w:val="%1.%2.%3."/>
        <w:lvlJc w:val="left"/>
        <w:pPr>
          <w:tabs>
            <w:tab w:val="num" w:pos="699"/>
          </w:tabs>
          <w:ind w:left="568"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282" w:firstLine="2"/>
        </w:pPr>
        <w:rPr>
          <w:rFonts w:hint="default"/>
          <w:b/>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abstractNumId w:val="2"/>
    <w:lvlOverride w:ilvl="1">
      <w:lvl w:ilvl="1">
        <w:start w:val="1"/>
        <w:numFmt w:val="decimal"/>
        <w:lvlText w:val="%1.%2."/>
        <w:lvlJc w:val="left"/>
        <w:pPr>
          <w:ind w:left="282" w:firstLine="2"/>
        </w:pPr>
        <w:rPr>
          <w:rFonts w:hint="default"/>
          <w:b/>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645"/>
          </w:tabs>
          <w:ind w:left="1375"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33"/>
  </w:num>
  <w:num w:numId="26">
    <w:abstractNumId w:val="14"/>
  </w:num>
  <w:num w:numId="27">
    <w:abstractNumId w:val="2"/>
  </w:num>
  <w:num w:numId="28">
    <w:abstractNumId w:val="16"/>
  </w:num>
  <w:num w:numId="29">
    <w:abstractNumId w:val="3"/>
  </w:num>
  <w:num w:numId="30">
    <w:abstractNumId w:val="34"/>
  </w:num>
  <w:num w:numId="31">
    <w:abstractNumId w:val="20"/>
  </w:num>
  <w:num w:numId="32">
    <w:abstractNumId w:val="32"/>
  </w:num>
  <w:num w:numId="33">
    <w:abstractNumId w:val="25"/>
  </w:num>
  <w:num w:numId="34">
    <w:abstractNumId w:val="8"/>
  </w:num>
  <w:num w:numId="35">
    <w:abstractNumId w:val="1"/>
  </w:num>
  <w:num w:numId="36">
    <w:abstractNumId w:val="0"/>
  </w:num>
  <w:num w:numId="37">
    <w:abstractNumId w:val="9"/>
  </w:num>
  <w:num w:numId="38">
    <w:abstractNumId w:val="24"/>
  </w:num>
  <w:num w:numId="39">
    <w:abstractNumId w:val="1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6"/>
  </w:num>
  <w:num w:numId="43">
    <w:abstractNumId w:val="27"/>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4D"/>
    <w:rsid w:val="000077DF"/>
    <w:rsid w:val="001B234D"/>
    <w:rsid w:val="001D5F04"/>
    <w:rsid w:val="00205322"/>
    <w:rsid w:val="002D2F68"/>
    <w:rsid w:val="00302244"/>
    <w:rsid w:val="003170CE"/>
    <w:rsid w:val="00323376"/>
    <w:rsid w:val="003C6249"/>
    <w:rsid w:val="004E2AD6"/>
    <w:rsid w:val="004E4EDA"/>
    <w:rsid w:val="00522CB0"/>
    <w:rsid w:val="0054404B"/>
    <w:rsid w:val="00624CD6"/>
    <w:rsid w:val="00710D13"/>
    <w:rsid w:val="00783159"/>
    <w:rsid w:val="007A528A"/>
    <w:rsid w:val="00831332"/>
    <w:rsid w:val="008370EA"/>
    <w:rsid w:val="00852C52"/>
    <w:rsid w:val="008A5852"/>
    <w:rsid w:val="008E1DA8"/>
    <w:rsid w:val="0090010D"/>
    <w:rsid w:val="00982793"/>
    <w:rsid w:val="009C36FC"/>
    <w:rsid w:val="00A27082"/>
    <w:rsid w:val="00A316C0"/>
    <w:rsid w:val="00A62D01"/>
    <w:rsid w:val="00A968E7"/>
    <w:rsid w:val="00A97ABA"/>
    <w:rsid w:val="00B12870"/>
    <w:rsid w:val="00BD7869"/>
    <w:rsid w:val="00C220CC"/>
    <w:rsid w:val="00C41826"/>
    <w:rsid w:val="00CE35A1"/>
    <w:rsid w:val="00D0044A"/>
    <w:rsid w:val="00D01CF0"/>
    <w:rsid w:val="00D31848"/>
    <w:rsid w:val="00D37CD1"/>
    <w:rsid w:val="00D81C5E"/>
    <w:rsid w:val="00D81EB1"/>
    <w:rsid w:val="00DB5EE2"/>
    <w:rsid w:val="00F048E1"/>
    <w:rsid w:val="00F66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073C8-CFB8-4B76-B98A-F6B6A185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34D"/>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37CD1"/>
    <w:pPr>
      <w:keepNext/>
      <w:numPr>
        <w:numId w:val="34"/>
      </w:numPr>
      <w:tabs>
        <w:tab w:val="left" w:pos="284"/>
      </w:tabs>
      <w:spacing w:line="276" w:lineRule="auto"/>
      <w:ind w:left="0"/>
      <w:jc w:val="center"/>
      <w:outlineLvl w:val="0"/>
    </w:pPr>
    <w:rPr>
      <w:rFonts w:ascii="Times New Roman Bold" w:hAnsi="Times New Roman Bold"/>
      <w:b/>
      <w:bCs/>
      <w:caps/>
      <w:sz w:val="22"/>
      <w:szCs w:val="22"/>
      <w:lang w:eastAsia="x-none"/>
    </w:rPr>
  </w:style>
  <w:style w:type="paragraph" w:styleId="Heading2">
    <w:name w:val="heading 2"/>
    <w:basedOn w:val="Normal"/>
    <w:link w:val="Heading2Char"/>
    <w:autoRedefine/>
    <w:uiPriority w:val="9"/>
    <w:qFormat/>
    <w:rsid w:val="008E1DA8"/>
    <w:pPr>
      <w:keepNext/>
      <w:tabs>
        <w:tab w:val="left" w:pos="426"/>
      </w:tabs>
      <w:spacing w:line="276" w:lineRule="auto"/>
      <w:ind w:left="567" w:hanging="567"/>
      <w:jc w:val="left"/>
      <w:outlineLvl w:val="1"/>
    </w:pPr>
    <w:rPr>
      <w:b/>
      <w:bCs/>
      <w:lang w:val="x-none" w:eastAsia="x-none"/>
    </w:rPr>
  </w:style>
  <w:style w:type="paragraph" w:styleId="Heading3">
    <w:name w:val="heading 3"/>
    <w:basedOn w:val="Heading2"/>
    <w:link w:val="Heading3Char"/>
    <w:autoRedefine/>
    <w:uiPriority w:val="9"/>
    <w:qFormat/>
    <w:rsid w:val="00D31848"/>
    <w:pPr>
      <w:keepNext w:val="0"/>
      <w:ind w:left="284" w:firstLine="0"/>
      <w:outlineLvl w:val="2"/>
    </w:pPr>
    <w:rPr>
      <w:b w:val="0"/>
      <w:sz w:val="22"/>
      <w:szCs w:val="22"/>
      <w:lang w:val="lv-LV"/>
    </w:rPr>
  </w:style>
  <w:style w:type="paragraph" w:styleId="Heading4">
    <w:name w:val="heading 4"/>
    <w:basedOn w:val="Normal"/>
    <w:link w:val="Heading4Char"/>
    <w:autoRedefine/>
    <w:uiPriority w:val="9"/>
    <w:qFormat/>
    <w:rsid w:val="001D5F04"/>
    <w:pPr>
      <w:ind w:left="284"/>
      <w:outlineLvl w:val="3"/>
    </w:pPr>
  </w:style>
  <w:style w:type="paragraph" w:styleId="Heading5">
    <w:name w:val="heading 5"/>
    <w:basedOn w:val="Normal"/>
    <w:link w:val="Heading5Char"/>
    <w:autoRedefine/>
    <w:uiPriority w:val="9"/>
    <w:unhideWhenUsed/>
    <w:qFormat/>
    <w:rsid w:val="001B234D"/>
    <w:pPr>
      <w:numPr>
        <w:ilvl w:val="4"/>
        <w:numId w:val="30"/>
      </w:numPr>
      <w:outlineLvl w:val="4"/>
    </w:pPr>
    <w:rPr>
      <w:szCs w:val="20"/>
      <w:lang w:val="x-none" w:eastAsia="x-none"/>
    </w:rPr>
  </w:style>
  <w:style w:type="paragraph" w:styleId="Heading6">
    <w:name w:val="heading 6"/>
    <w:basedOn w:val="Normal"/>
    <w:next w:val="Normal"/>
    <w:link w:val="Heading6Char"/>
    <w:uiPriority w:val="9"/>
    <w:unhideWhenUsed/>
    <w:qFormat/>
    <w:rsid w:val="001B234D"/>
    <w:pPr>
      <w:keepNext/>
      <w:keepLines/>
      <w:numPr>
        <w:ilvl w:val="5"/>
        <w:numId w:val="30"/>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1B234D"/>
    <w:pPr>
      <w:keepNext/>
      <w:keepLines/>
      <w:numPr>
        <w:ilvl w:val="6"/>
        <w:numId w:val="30"/>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1B234D"/>
    <w:pPr>
      <w:keepNext/>
      <w:keepLines/>
      <w:numPr>
        <w:ilvl w:val="7"/>
        <w:numId w:val="30"/>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1B234D"/>
    <w:pPr>
      <w:keepNext/>
      <w:keepLines/>
      <w:numPr>
        <w:ilvl w:val="8"/>
        <w:numId w:val="30"/>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37CD1"/>
    <w:rPr>
      <w:rFonts w:ascii="Times New Roman Bold" w:eastAsia="Times New Roman" w:hAnsi="Times New Roman Bold" w:cs="Times New Roman"/>
      <w:b/>
      <w:bCs/>
      <w:caps/>
      <w:lang w:eastAsia="x-none"/>
    </w:rPr>
  </w:style>
  <w:style w:type="character" w:customStyle="1" w:styleId="Heading2Char">
    <w:name w:val="Heading 2 Char"/>
    <w:basedOn w:val="DefaultParagraphFont"/>
    <w:link w:val="Heading2"/>
    <w:uiPriority w:val="9"/>
    <w:rsid w:val="008E1DA8"/>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9"/>
    <w:rsid w:val="00D31848"/>
    <w:rPr>
      <w:rFonts w:ascii="Times New Roman" w:eastAsia="Times New Roman" w:hAnsi="Times New Roman" w:cs="Times New Roman"/>
      <w:bCs/>
      <w:lang w:eastAsia="x-none"/>
    </w:rPr>
  </w:style>
  <w:style w:type="character" w:customStyle="1" w:styleId="Heading4Char">
    <w:name w:val="Heading 4 Char"/>
    <w:basedOn w:val="DefaultParagraphFont"/>
    <w:link w:val="Heading4"/>
    <w:uiPriority w:val="9"/>
    <w:rsid w:val="001D5F04"/>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B234D"/>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uiPriority w:val="9"/>
    <w:rsid w:val="001B234D"/>
    <w:rPr>
      <w:rFonts w:ascii="Cambria" w:eastAsia="Times New Roman" w:hAnsi="Cambria" w:cs="Times New Roman"/>
      <w:i/>
      <w:iCs/>
      <w:color w:val="243F60"/>
      <w:sz w:val="24"/>
      <w:szCs w:val="20"/>
      <w:lang w:val="x-none" w:eastAsia="x-none"/>
    </w:rPr>
  </w:style>
  <w:style w:type="character" w:customStyle="1" w:styleId="Heading7Char">
    <w:name w:val="Heading 7 Char"/>
    <w:basedOn w:val="DefaultParagraphFont"/>
    <w:link w:val="Heading7"/>
    <w:uiPriority w:val="9"/>
    <w:rsid w:val="001B234D"/>
    <w:rPr>
      <w:rFonts w:ascii="Cambria" w:eastAsia="Times New Roman" w:hAnsi="Cambria" w:cs="Times New Roman"/>
      <w:i/>
      <w:iCs/>
      <w:color w:val="404040"/>
      <w:sz w:val="24"/>
      <w:szCs w:val="20"/>
      <w:lang w:val="x-none" w:eastAsia="x-none"/>
    </w:rPr>
  </w:style>
  <w:style w:type="character" w:customStyle="1" w:styleId="Heading8Char">
    <w:name w:val="Heading 8 Char"/>
    <w:basedOn w:val="DefaultParagraphFont"/>
    <w:link w:val="Heading8"/>
    <w:uiPriority w:val="9"/>
    <w:rsid w:val="001B234D"/>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1B234D"/>
    <w:rPr>
      <w:rFonts w:ascii="Cambria" w:eastAsia="Times New Roman" w:hAnsi="Cambria" w:cs="Times New Roman"/>
      <w:i/>
      <w:iCs/>
      <w:color w:val="404040"/>
      <w:sz w:val="20"/>
      <w:szCs w:val="20"/>
      <w:lang w:val="x-none" w:eastAsia="x-none"/>
    </w:rPr>
  </w:style>
  <w:style w:type="paragraph" w:styleId="Title">
    <w:name w:val="Title"/>
    <w:basedOn w:val="Normal"/>
    <w:next w:val="Normal"/>
    <w:link w:val="TitleChar"/>
    <w:autoRedefine/>
    <w:qFormat/>
    <w:rsid w:val="001B234D"/>
    <w:pPr>
      <w:spacing w:before="120" w:after="120"/>
      <w:contextualSpacing/>
      <w:jc w:val="center"/>
    </w:pPr>
    <w:rPr>
      <w:rFonts w:ascii="Times New Roman Bold" w:hAnsi="Times New Roman Bold"/>
      <w:b/>
      <w:caps/>
      <w:spacing w:val="5"/>
      <w:kern w:val="28"/>
      <w:lang w:eastAsia="x-none"/>
    </w:rPr>
  </w:style>
  <w:style w:type="character" w:customStyle="1" w:styleId="TitleChar">
    <w:name w:val="Title Char"/>
    <w:basedOn w:val="DefaultParagraphFont"/>
    <w:link w:val="Title"/>
    <w:rsid w:val="001B234D"/>
    <w:rPr>
      <w:rFonts w:ascii="Times New Roman Bold" w:eastAsia="Times New Roman" w:hAnsi="Times New Roman Bold" w:cs="Times New Roman"/>
      <w:b/>
      <w:caps/>
      <w:spacing w:val="5"/>
      <w:kern w:val="28"/>
      <w:sz w:val="24"/>
      <w:szCs w:val="24"/>
      <w:lang w:eastAsia="x-none"/>
    </w:rPr>
  </w:style>
  <w:style w:type="numbering" w:customStyle="1" w:styleId="Style1">
    <w:name w:val="Style1"/>
    <w:uiPriority w:val="99"/>
    <w:rsid w:val="001B234D"/>
    <w:pPr>
      <w:numPr>
        <w:numId w:val="2"/>
      </w:numPr>
    </w:pPr>
  </w:style>
  <w:style w:type="paragraph" w:customStyle="1" w:styleId="Boldi">
    <w:name w:val="Boldiņš"/>
    <w:basedOn w:val="Normal"/>
    <w:link w:val="BoldiChar"/>
    <w:qFormat/>
    <w:rsid w:val="001B234D"/>
    <w:pPr>
      <w:spacing w:before="100" w:beforeAutospacing="1" w:after="100" w:afterAutospacing="1"/>
    </w:pPr>
    <w:rPr>
      <w:rFonts w:eastAsia="Calibri"/>
      <w:b/>
      <w:szCs w:val="20"/>
      <w:lang w:val="x-none" w:eastAsia="x-none"/>
    </w:rPr>
  </w:style>
  <w:style w:type="character" w:customStyle="1" w:styleId="BoldiChar">
    <w:name w:val="Boldiņš Char"/>
    <w:link w:val="Boldi"/>
    <w:rsid w:val="001B234D"/>
    <w:rPr>
      <w:rFonts w:ascii="Times New Roman" w:eastAsia="Calibri" w:hAnsi="Times New Roman" w:cs="Times New Roman"/>
      <w:b/>
      <w:sz w:val="24"/>
      <w:szCs w:val="20"/>
      <w:lang w:val="x-none" w:eastAsia="x-none"/>
    </w:rPr>
  </w:style>
  <w:style w:type="paragraph" w:styleId="Revision">
    <w:name w:val="Revision"/>
    <w:hidden/>
    <w:uiPriority w:val="99"/>
    <w:semiHidden/>
    <w:rsid w:val="001B234D"/>
    <w:pPr>
      <w:spacing w:after="0" w:line="240" w:lineRule="auto"/>
    </w:pPr>
    <w:rPr>
      <w:rFonts w:ascii="Times New Roman" w:eastAsia="Times New Roman" w:hAnsi="Times New Roman" w:cs="Times New Roman"/>
      <w:sz w:val="24"/>
      <w:szCs w:val="24"/>
    </w:rPr>
  </w:style>
  <w:style w:type="character" w:styleId="Hyperlink">
    <w:name w:val="Hyperlink"/>
    <w:uiPriority w:val="99"/>
    <w:rsid w:val="001B234D"/>
    <w:rPr>
      <w:color w:val="0000FF"/>
      <w:u w:val="single"/>
    </w:rPr>
  </w:style>
  <w:style w:type="paragraph" w:styleId="TOC1">
    <w:name w:val="toc 1"/>
    <w:basedOn w:val="Normal"/>
    <w:next w:val="Normal"/>
    <w:autoRedefine/>
    <w:uiPriority w:val="39"/>
    <w:unhideWhenUsed/>
    <w:rsid w:val="001B234D"/>
    <w:pPr>
      <w:tabs>
        <w:tab w:val="left" w:pos="284"/>
        <w:tab w:val="right" w:leader="dot" w:pos="9062"/>
      </w:tabs>
      <w:ind w:left="426" w:hanging="426"/>
    </w:pPr>
    <w:rPr>
      <w:b/>
      <w:noProof/>
    </w:rPr>
  </w:style>
  <w:style w:type="paragraph" w:styleId="TOC2">
    <w:name w:val="toc 2"/>
    <w:basedOn w:val="Normal"/>
    <w:next w:val="Normal"/>
    <w:autoRedefine/>
    <w:uiPriority w:val="39"/>
    <w:unhideWhenUsed/>
    <w:rsid w:val="001B234D"/>
    <w:pPr>
      <w:tabs>
        <w:tab w:val="left" w:pos="426"/>
        <w:tab w:val="right" w:leader="dot" w:pos="9062"/>
      </w:tabs>
    </w:pPr>
  </w:style>
  <w:style w:type="table" w:styleId="TableGrid">
    <w:name w:val="Table Grid"/>
    <w:basedOn w:val="TableNormal"/>
    <w:uiPriority w:val="39"/>
    <w:rsid w:val="001B234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B234D"/>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1B234D"/>
    <w:rPr>
      <w:rFonts w:ascii="Times New Roman" w:eastAsia="Calibri" w:hAnsi="Times New Roman" w:cs="Times New Roman"/>
      <w:sz w:val="20"/>
      <w:szCs w:val="20"/>
      <w:lang w:val="x-none"/>
    </w:rPr>
  </w:style>
  <w:style w:type="paragraph" w:customStyle="1" w:styleId="111Tabulaiiiiii">
    <w:name w:val="1.1.1. Tabulaiiiiii"/>
    <w:basedOn w:val="Normal"/>
    <w:link w:val="111TabulaiiiiiiChar"/>
    <w:qFormat/>
    <w:rsid w:val="001B234D"/>
    <w:pPr>
      <w:numPr>
        <w:ilvl w:val="2"/>
        <w:numId w:val="8"/>
      </w:numPr>
      <w:ind w:left="1224"/>
    </w:pPr>
    <w:rPr>
      <w:color w:val="000000"/>
      <w:szCs w:val="20"/>
      <w:lang w:eastAsia="lv-LV"/>
    </w:rPr>
  </w:style>
  <w:style w:type="paragraph" w:customStyle="1" w:styleId="Default">
    <w:name w:val="Default"/>
    <w:uiPriority w:val="99"/>
    <w:rsid w:val="001B234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111TabulaiiiiiiChar">
    <w:name w:val="1.1.1. Tabulaiiiiii Char"/>
    <w:link w:val="111Tabulaiiiiii"/>
    <w:rsid w:val="001B234D"/>
    <w:rPr>
      <w:rFonts w:ascii="Times New Roman" w:eastAsia="Times New Roman" w:hAnsi="Times New Roman" w:cs="Times New Roman"/>
      <w:color w:val="000000"/>
      <w:sz w:val="24"/>
      <w:szCs w:val="20"/>
      <w:lang w:eastAsia="lv-LV"/>
    </w:rPr>
  </w:style>
  <w:style w:type="paragraph" w:styleId="BodyText">
    <w:name w:val="Body Text"/>
    <w:basedOn w:val="Normal"/>
    <w:link w:val="BodyTextChar"/>
    <w:uiPriority w:val="99"/>
    <w:unhideWhenUsed/>
    <w:rsid w:val="001B234D"/>
    <w:pPr>
      <w:spacing w:after="120"/>
      <w:jc w:val="left"/>
    </w:pPr>
    <w:rPr>
      <w:sz w:val="20"/>
      <w:szCs w:val="20"/>
      <w:lang w:val="x-none" w:eastAsia="x-none"/>
    </w:rPr>
  </w:style>
  <w:style w:type="character" w:customStyle="1" w:styleId="BodyTextChar">
    <w:name w:val="Body Text Char"/>
    <w:basedOn w:val="DefaultParagraphFont"/>
    <w:link w:val="BodyText"/>
    <w:uiPriority w:val="99"/>
    <w:rsid w:val="001B234D"/>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1B234D"/>
    <w:pPr>
      <w:tabs>
        <w:tab w:val="center" w:pos="4153"/>
        <w:tab w:val="right" w:pos="8306"/>
      </w:tabs>
      <w:jc w:val="left"/>
    </w:pPr>
    <w:rPr>
      <w:rFonts w:ascii="Calibri" w:hAnsi="Calibri"/>
      <w:sz w:val="22"/>
      <w:szCs w:val="22"/>
      <w:lang w:val="x-none" w:eastAsia="x-none"/>
    </w:rPr>
  </w:style>
  <w:style w:type="character" w:customStyle="1" w:styleId="HeaderChar">
    <w:name w:val="Header Char"/>
    <w:basedOn w:val="DefaultParagraphFont"/>
    <w:link w:val="Header"/>
    <w:uiPriority w:val="99"/>
    <w:rsid w:val="001B234D"/>
    <w:rPr>
      <w:rFonts w:ascii="Calibri" w:eastAsia="Times New Roman" w:hAnsi="Calibri" w:cs="Times New Roman"/>
      <w:lang w:val="x-none" w:eastAsia="x-none"/>
    </w:rPr>
  </w:style>
  <w:style w:type="paragraph" w:styleId="Footer">
    <w:name w:val="footer"/>
    <w:basedOn w:val="Normal"/>
    <w:link w:val="FooterChar"/>
    <w:uiPriority w:val="99"/>
    <w:unhideWhenUsed/>
    <w:rsid w:val="001B234D"/>
    <w:pPr>
      <w:tabs>
        <w:tab w:val="center" w:pos="4153"/>
        <w:tab w:val="right" w:pos="8306"/>
      </w:tabs>
    </w:pPr>
    <w:rPr>
      <w:lang w:val="en-US"/>
    </w:rPr>
  </w:style>
  <w:style w:type="character" w:customStyle="1" w:styleId="FooterChar">
    <w:name w:val="Footer Char"/>
    <w:basedOn w:val="DefaultParagraphFont"/>
    <w:link w:val="Footer"/>
    <w:uiPriority w:val="99"/>
    <w:rsid w:val="001B234D"/>
    <w:rPr>
      <w:rFonts w:ascii="Times New Roman" w:eastAsia="Times New Roman" w:hAnsi="Times New Roman" w:cs="Times New Roman"/>
      <w:sz w:val="24"/>
      <w:szCs w:val="24"/>
      <w:lang w:val="en-US"/>
    </w:rPr>
  </w:style>
  <w:style w:type="numbering" w:customStyle="1" w:styleId="WWOutlineListStyle511">
    <w:name w:val="WW_OutlineListStyle_511"/>
    <w:rsid w:val="001B234D"/>
  </w:style>
  <w:style w:type="paragraph" w:customStyle="1" w:styleId="1111Tabulaiiiii">
    <w:name w:val="1.1.1.1.Tabulaiiiii"/>
    <w:basedOn w:val="111Tabulaiiiiii"/>
    <w:link w:val="1111TabulaiiiiiChar"/>
    <w:qFormat/>
    <w:rsid w:val="001B234D"/>
    <w:pPr>
      <w:numPr>
        <w:ilvl w:val="3"/>
      </w:numPr>
      <w:ind w:left="1728"/>
    </w:pPr>
  </w:style>
  <w:style w:type="paragraph" w:customStyle="1" w:styleId="Ligumam">
    <w:name w:val="Ligumam"/>
    <w:basedOn w:val="Normal"/>
    <w:link w:val="LigumamChar"/>
    <w:qFormat/>
    <w:rsid w:val="001B234D"/>
    <w:pPr>
      <w:numPr>
        <w:numId w:val="4"/>
      </w:numPr>
      <w:spacing w:before="120"/>
      <w:jc w:val="center"/>
    </w:pPr>
    <w:rPr>
      <w:b/>
      <w:lang w:val="x-none" w:eastAsia="x-none"/>
    </w:rPr>
  </w:style>
  <w:style w:type="character" w:customStyle="1" w:styleId="1111TabulaiiiiiChar">
    <w:name w:val="1.1.1.1.Tabulaiiiii Char"/>
    <w:link w:val="1111Tabulaiiiii"/>
    <w:rsid w:val="001B234D"/>
    <w:rPr>
      <w:rFonts w:ascii="Times New Roman" w:eastAsia="Times New Roman" w:hAnsi="Times New Roman" w:cs="Times New Roman"/>
      <w:color w:val="000000"/>
      <w:sz w:val="24"/>
      <w:szCs w:val="20"/>
      <w:lang w:eastAsia="lv-LV"/>
    </w:rPr>
  </w:style>
  <w:style w:type="character" w:customStyle="1" w:styleId="LigumamChar">
    <w:name w:val="Ligumam Char"/>
    <w:link w:val="Ligumam"/>
    <w:rsid w:val="001B234D"/>
    <w:rPr>
      <w:rFonts w:ascii="Times New Roman" w:eastAsia="Times New Roman" w:hAnsi="Times New Roman" w:cs="Times New Roman"/>
      <w:b/>
      <w:sz w:val="24"/>
      <w:szCs w:val="24"/>
      <w:lang w:val="x-none" w:eastAsia="x-none"/>
    </w:rPr>
  </w:style>
  <w:style w:type="paragraph" w:customStyle="1" w:styleId="111Lgumam">
    <w:name w:val="1.1.1. Līgumam"/>
    <w:basedOn w:val="11Lgumam"/>
    <w:link w:val="111LgumamChar"/>
    <w:qFormat/>
    <w:rsid w:val="001B234D"/>
    <w:pPr>
      <w:numPr>
        <w:ilvl w:val="2"/>
      </w:numPr>
    </w:pPr>
    <w:rPr>
      <w:lang w:val="lv-LV"/>
    </w:rPr>
  </w:style>
  <w:style w:type="paragraph" w:customStyle="1" w:styleId="tabulai">
    <w:name w:val="tabulai"/>
    <w:basedOn w:val="Normal"/>
    <w:link w:val="tabulaiChar"/>
    <w:qFormat/>
    <w:rsid w:val="001B234D"/>
    <w:pPr>
      <w:ind w:left="680" w:hanging="680"/>
    </w:pPr>
    <w:rPr>
      <w:bCs/>
    </w:rPr>
  </w:style>
  <w:style w:type="character" w:customStyle="1" w:styleId="111LgumamChar">
    <w:name w:val="1.1.1. Līgumam Char"/>
    <w:link w:val="111Lgumam"/>
    <w:rsid w:val="001B234D"/>
    <w:rPr>
      <w:rFonts w:ascii="Times New Roman" w:eastAsia="Calibri" w:hAnsi="Times New Roman" w:cs="Times New Roman"/>
      <w:sz w:val="24"/>
      <w:szCs w:val="24"/>
      <w:lang w:eastAsia="x-none"/>
    </w:rPr>
  </w:style>
  <w:style w:type="paragraph" w:styleId="BalloonText">
    <w:name w:val="Balloon Text"/>
    <w:basedOn w:val="Normal"/>
    <w:link w:val="BalloonTextChar"/>
    <w:uiPriority w:val="99"/>
    <w:semiHidden/>
    <w:unhideWhenUsed/>
    <w:rsid w:val="001B234D"/>
    <w:rPr>
      <w:rFonts w:ascii="Tahoma" w:hAnsi="Tahoma"/>
      <w:sz w:val="16"/>
      <w:szCs w:val="16"/>
      <w:lang w:val="en-US"/>
    </w:rPr>
  </w:style>
  <w:style w:type="character" w:customStyle="1" w:styleId="BalloonTextChar">
    <w:name w:val="Balloon Text Char"/>
    <w:basedOn w:val="DefaultParagraphFont"/>
    <w:link w:val="BalloonText"/>
    <w:uiPriority w:val="99"/>
    <w:semiHidden/>
    <w:rsid w:val="001B234D"/>
    <w:rPr>
      <w:rFonts w:ascii="Tahoma" w:eastAsia="Times New Roman" w:hAnsi="Tahoma" w:cs="Times New Roman"/>
      <w:sz w:val="16"/>
      <w:szCs w:val="16"/>
      <w:lang w:val="en-US"/>
    </w:rPr>
  </w:style>
  <w:style w:type="paragraph" w:customStyle="1" w:styleId="tabulai2">
    <w:name w:val="tabulai2"/>
    <w:basedOn w:val="Normal"/>
    <w:link w:val="tabulai2Char"/>
    <w:qFormat/>
    <w:rsid w:val="001B234D"/>
    <w:pPr>
      <w:ind w:left="886" w:hanging="851"/>
    </w:pPr>
    <w:rPr>
      <w:szCs w:val="22"/>
      <w:lang w:val="x-none"/>
    </w:rPr>
  </w:style>
  <w:style w:type="character" w:customStyle="1" w:styleId="tabulai2Char">
    <w:name w:val="tabulai2 Char"/>
    <w:link w:val="tabulai2"/>
    <w:rsid w:val="001B234D"/>
    <w:rPr>
      <w:rFonts w:ascii="Times New Roman" w:eastAsia="Times New Roman" w:hAnsi="Times New Roman" w:cs="Times New Roman"/>
      <w:sz w:val="24"/>
      <w:lang w:val="x-none"/>
    </w:rPr>
  </w:style>
  <w:style w:type="character" w:customStyle="1" w:styleId="tabulaiChar">
    <w:name w:val="tabulai Char"/>
    <w:link w:val="tabulai"/>
    <w:rsid w:val="001B234D"/>
    <w:rPr>
      <w:rFonts w:ascii="Times New Roman" w:eastAsia="Times New Roman" w:hAnsi="Times New Roman" w:cs="Times New Roman"/>
      <w:bCs/>
      <w:sz w:val="24"/>
      <w:szCs w:val="24"/>
    </w:rPr>
  </w:style>
  <w:style w:type="paragraph" w:styleId="BodyTextIndent2">
    <w:name w:val="Body Text Indent 2"/>
    <w:basedOn w:val="Normal"/>
    <w:link w:val="BodyTextIndent2Char"/>
    <w:uiPriority w:val="99"/>
    <w:semiHidden/>
    <w:unhideWhenUsed/>
    <w:rsid w:val="001B234D"/>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1B234D"/>
    <w:rPr>
      <w:rFonts w:ascii="Times New Roman" w:eastAsia="Times New Roman" w:hAnsi="Times New Roman" w:cs="Times New Roman"/>
      <w:sz w:val="24"/>
      <w:szCs w:val="24"/>
      <w:lang w:val="en-US"/>
    </w:rPr>
  </w:style>
  <w:style w:type="paragraph" w:customStyle="1" w:styleId="Pielikums">
    <w:name w:val="Pielikums"/>
    <w:basedOn w:val="Normal"/>
    <w:link w:val="PielikumsChar"/>
    <w:qFormat/>
    <w:rsid w:val="001B234D"/>
    <w:pPr>
      <w:widowControl w:val="0"/>
      <w:numPr>
        <w:numId w:val="5"/>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1B234D"/>
    <w:rPr>
      <w:rFonts w:ascii="Times New Roman" w:eastAsia="Calibri" w:hAnsi="Times New Roman" w:cs="Times New Roman"/>
      <w:sz w:val="20"/>
      <w:szCs w:val="24"/>
      <w:lang w:val="x-none" w:eastAsia="x-none"/>
    </w:rPr>
  </w:style>
  <w:style w:type="paragraph" w:customStyle="1" w:styleId="naisf">
    <w:name w:val="naisf"/>
    <w:basedOn w:val="Normal"/>
    <w:rsid w:val="001B234D"/>
    <w:pPr>
      <w:spacing w:before="63" w:after="63"/>
      <w:ind w:firstLine="313"/>
    </w:pPr>
    <w:rPr>
      <w:lang w:eastAsia="lv-LV"/>
    </w:rPr>
  </w:style>
  <w:style w:type="character" w:styleId="CommentReference">
    <w:name w:val="annotation reference"/>
    <w:uiPriority w:val="99"/>
    <w:unhideWhenUsed/>
    <w:rsid w:val="001B234D"/>
    <w:rPr>
      <w:sz w:val="16"/>
      <w:szCs w:val="16"/>
    </w:rPr>
  </w:style>
  <w:style w:type="paragraph" w:styleId="CommentText">
    <w:name w:val="annotation text"/>
    <w:basedOn w:val="Normal"/>
    <w:link w:val="CommentTextChar"/>
    <w:uiPriority w:val="99"/>
    <w:unhideWhenUsed/>
    <w:rsid w:val="001B234D"/>
    <w:rPr>
      <w:sz w:val="20"/>
      <w:szCs w:val="20"/>
      <w:lang w:val="en-US"/>
    </w:rPr>
  </w:style>
  <w:style w:type="character" w:customStyle="1" w:styleId="CommentTextChar">
    <w:name w:val="Comment Text Char"/>
    <w:basedOn w:val="DefaultParagraphFont"/>
    <w:link w:val="CommentText"/>
    <w:uiPriority w:val="99"/>
    <w:rsid w:val="001B234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234D"/>
    <w:rPr>
      <w:b/>
      <w:bCs/>
    </w:rPr>
  </w:style>
  <w:style w:type="character" w:customStyle="1" w:styleId="CommentSubjectChar">
    <w:name w:val="Comment Subject Char"/>
    <w:basedOn w:val="CommentTextChar"/>
    <w:link w:val="CommentSubject"/>
    <w:uiPriority w:val="99"/>
    <w:semiHidden/>
    <w:rsid w:val="001B234D"/>
    <w:rPr>
      <w:rFonts w:ascii="Times New Roman" w:eastAsia="Times New Roman" w:hAnsi="Times New Roman" w:cs="Times New Roman"/>
      <w:b/>
      <w:bCs/>
      <w:sz w:val="20"/>
      <w:szCs w:val="20"/>
      <w:lang w:val="en-US"/>
    </w:rPr>
  </w:style>
  <w:style w:type="paragraph" w:styleId="ListParagraph">
    <w:name w:val="List Paragraph"/>
    <w:aliases w:val="Syle 1,Normal bullet 2,Bullet list,Strip,H&amp;P List Paragraph,Virsraksti,Saistīto dokumentu saraksts,Numurets,2,Colorful List - Accent 12,Līguma galvenais punkts,List Paragraph1,PPS_Bullet,List Paragraph Red,Bullet EY,Satura rādītājs"/>
    <w:basedOn w:val="Normal"/>
    <w:link w:val="ListParagraphChar"/>
    <w:uiPriority w:val="34"/>
    <w:qFormat/>
    <w:rsid w:val="001B234D"/>
    <w:pPr>
      <w:widowControl w:val="0"/>
      <w:suppressAutoHyphens/>
      <w:autoSpaceDE w:val="0"/>
      <w:ind w:left="720"/>
      <w:jc w:val="left"/>
    </w:pPr>
    <w:rPr>
      <w:rFonts w:cs="Calibri"/>
      <w:sz w:val="20"/>
      <w:szCs w:val="20"/>
      <w:lang w:eastAsia="zh-CN"/>
    </w:rPr>
  </w:style>
  <w:style w:type="paragraph" w:customStyle="1" w:styleId="tv2131">
    <w:name w:val="tv2131"/>
    <w:basedOn w:val="Normal"/>
    <w:rsid w:val="001B234D"/>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1B234D"/>
    <w:pPr>
      <w:spacing w:after="120"/>
    </w:pPr>
    <w:rPr>
      <w:sz w:val="16"/>
      <w:szCs w:val="16"/>
    </w:rPr>
  </w:style>
  <w:style w:type="character" w:customStyle="1" w:styleId="BodyText3Char">
    <w:name w:val="Body Text 3 Char"/>
    <w:basedOn w:val="DefaultParagraphFont"/>
    <w:link w:val="BodyText3"/>
    <w:uiPriority w:val="99"/>
    <w:semiHidden/>
    <w:rsid w:val="001B234D"/>
    <w:rPr>
      <w:rFonts w:ascii="Times New Roman" w:eastAsia="Times New Roman" w:hAnsi="Times New Roman" w:cs="Times New Roman"/>
      <w:sz w:val="16"/>
      <w:szCs w:val="16"/>
    </w:rPr>
  </w:style>
  <w:style w:type="paragraph" w:customStyle="1" w:styleId="txt1">
    <w:name w:val="txt1"/>
    <w:rsid w:val="001B234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NoSpacing">
    <w:name w:val="No Spacing"/>
    <w:basedOn w:val="Normal"/>
    <w:uiPriority w:val="1"/>
    <w:qFormat/>
    <w:rsid w:val="001B234D"/>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1B234D"/>
    <w:pPr>
      <w:numPr>
        <w:numId w:val="35"/>
      </w:numPr>
    </w:pPr>
  </w:style>
  <w:style w:type="paragraph" w:customStyle="1" w:styleId="1pielikums">
    <w:name w:val="1. pielikums"/>
    <w:basedOn w:val="Normal"/>
    <w:link w:val="1pielikumsChar"/>
    <w:qFormat/>
    <w:rsid w:val="001B234D"/>
    <w:pPr>
      <w:numPr>
        <w:numId w:val="9"/>
      </w:numPr>
      <w:ind w:left="357" w:hanging="357"/>
      <w:jc w:val="right"/>
    </w:pPr>
    <w:rPr>
      <w:rFonts w:eastAsia="Calibri"/>
      <w:szCs w:val="22"/>
      <w:lang w:val="x-none"/>
    </w:rPr>
  </w:style>
  <w:style w:type="character" w:customStyle="1" w:styleId="1pielikumsChar">
    <w:name w:val="1. pielikums Char"/>
    <w:link w:val="1pielikums"/>
    <w:rsid w:val="001B234D"/>
    <w:rPr>
      <w:rFonts w:ascii="Times New Roman" w:eastAsia="Calibri" w:hAnsi="Times New Roman" w:cs="Times New Roman"/>
      <w:sz w:val="24"/>
      <w:lang w:val="x-none"/>
    </w:rPr>
  </w:style>
  <w:style w:type="paragraph" w:styleId="TOC4">
    <w:name w:val="toc 4"/>
    <w:basedOn w:val="Normal"/>
    <w:next w:val="Normal"/>
    <w:autoRedefine/>
    <w:uiPriority w:val="39"/>
    <w:unhideWhenUsed/>
    <w:rsid w:val="001B234D"/>
    <w:pPr>
      <w:ind w:left="720"/>
    </w:pPr>
  </w:style>
  <w:style w:type="paragraph" w:styleId="PlainText">
    <w:name w:val="Plain Text"/>
    <w:basedOn w:val="Normal"/>
    <w:link w:val="PlainTextChar"/>
    <w:uiPriority w:val="99"/>
    <w:semiHidden/>
    <w:unhideWhenUsed/>
    <w:rsid w:val="001B234D"/>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1B234D"/>
    <w:rPr>
      <w:rFonts w:ascii="Courier New" w:eastAsia="Times New Roman" w:hAnsi="Courier New" w:cs="Times New Roman"/>
      <w:sz w:val="20"/>
      <w:szCs w:val="20"/>
      <w:lang w:val="x-none" w:eastAsia="x-none"/>
    </w:rPr>
  </w:style>
  <w:style w:type="paragraph" w:customStyle="1" w:styleId="1Lgumam">
    <w:name w:val="1. Līgumam"/>
    <w:basedOn w:val="Normal"/>
    <w:link w:val="1LgumamChar"/>
    <w:qFormat/>
    <w:rsid w:val="001B234D"/>
    <w:pPr>
      <w:numPr>
        <w:numId w:val="7"/>
      </w:numPr>
      <w:spacing w:before="240" w:after="240"/>
      <w:jc w:val="center"/>
    </w:pPr>
    <w:rPr>
      <w:rFonts w:eastAsia="Calibri"/>
      <w:b/>
      <w:lang w:eastAsia="x-none"/>
    </w:rPr>
  </w:style>
  <w:style w:type="paragraph" w:customStyle="1" w:styleId="11Lgumam">
    <w:name w:val="1.1. Līgumam"/>
    <w:basedOn w:val="Normal"/>
    <w:link w:val="11LgumamChar"/>
    <w:qFormat/>
    <w:rsid w:val="001B234D"/>
    <w:pPr>
      <w:numPr>
        <w:ilvl w:val="1"/>
        <w:numId w:val="7"/>
      </w:numPr>
      <w:suppressAutoHyphens/>
      <w:autoSpaceDN w:val="0"/>
      <w:ind w:left="431" w:hanging="431"/>
      <w:textAlignment w:val="baseline"/>
    </w:pPr>
    <w:rPr>
      <w:rFonts w:eastAsia="Calibri"/>
      <w:lang w:val="x-none" w:eastAsia="x-none"/>
    </w:rPr>
  </w:style>
  <w:style w:type="character" w:customStyle="1" w:styleId="1LgumamChar">
    <w:name w:val="1. Līgumam Char"/>
    <w:link w:val="1Lgumam"/>
    <w:rsid w:val="001B234D"/>
    <w:rPr>
      <w:rFonts w:ascii="Times New Roman" w:eastAsia="Calibri" w:hAnsi="Times New Roman" w:cs="Times New Roman"/>
      <w:b/>
      <w:sz w:val="24"/>
      <w:szCs w:val="24"/>
      <w:lang w:eastAsia="x-none"/>
    </w:rPr>
  </w:style>
  <w:style w:type="character" w:customStyle="1" w:styleId="11LgumamChar">
    <w:name w:val="1.1. Līgumam Char"/>
    <w:link w:val="11Lgumam"/>
    <w:rsid w:val="001B234D"/>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1B234D"/>
    <w:pPr>
      <w:numPr>
        <w:ilvl w:val="3"/>
      </w:numPr>
    </w:pPr>
  </w:style>
  <w:style w:type="character" w:customStyle="1" w:styleId="ListParagraphChar">
    <w:name w:val="List Paragraph Char"/>
    <w:aliases w:val="Syle 1 Char,Normal bullet 2 Char,Bullet list Char,Strip Char,H&amp;P List Paragraph Char,Virsraksti Char,Saistīto dokumentu saraksts Char,Numurets Char,2 Char,Colorful List - Accent 12 Char,Līguma galvenais punkts Char,PPS_Bullet Char"/>
    <w:link w:val="ListParagraph"/>
    <w:uiPriority w:val="34"/>
    <w:qFormat/>
    <w:locked/>
    <w:rsid w:val="001B234D"/>
    <w:rPr>
      <w:rFonts w:ascii="Times New Roman" w:eastAsia="Times New Roman" w:hAnsi="Times New Roman" w:cs="Calibri"/>
      <w:sz w:val="20"/>
      <w:szCs w:val="20"/>
      <w:lang w:eastAsia="zh-CN"/>
    </w:rPr>
  </w:style>
  <w:style w:type="paragraph" w:customStyle="1" w:styleId="1111Tabulai">
    <w:name w:val="1.1.1.1.Tabulai"/>
    <w:basedOn w:val="Heading4"/>
    <w:link w:val="1111TabulaiChar"/>
    <w:qFormat/>
    <w:rsid w:val="001B234D"/>
    <w:pPr>
      <w:ind w:left="886"/>
    </w:pPr>
    <w:rPr>
      <w:bCs/>
      <w:iCs/>
      <w:lang w:val="x-none" w:eastAsia="x-none"/>
    </w:rPr>
  </w:style>
  <w:style w:type="character" w:customStyle="1" w:styleId="1111TabulaiChar">
    <w:name w:val="1.1.1.1.Tabulai Char"/>
    <w:link w:val="1111Tabulai"/>
    <w:rsid w:val="001B234D"/>
    <w:rPr>
      <w:rFonts w:ascii="Times New Roman" w:eastAsia="Times New Roman" w:hAnsi="Times New Roman" w:cs="Times New Roman"/>
      <w:bCs/>
      <w:iCs/>
      <w:sz w:val="24"/>
      <w:szCs w:val="24"/>
      <w:lang w:val="x-none" w:eastAsia="x-none"/>
    </w:rPr>
  </w:style>
  <w:style w:type="paragraph" w:styleId="BodyTextIndent">
    <w:name w:val="Body Text Indent"/>
    <w:basedOn w:val="Normal"/>
    <w:link w:val="BodyTextIndentChar"/>
    <w:uiPriority w:val="99"/>
    <w:semiHidden/>
    <w:unhideWhenUsed/>
    <w:rsid w:val="001B234D"/>
    <w:pPr>
      <w:spacing w:after="120"/>
      <w:ind w:left="283"/>
    </w:pPr>
  </w:style>
  <w:style w:type="character" w:customStyle="1" w:styleId="BodyTextIndentChar">
    <w:name w:val="Body Text Indent Char"/>
    <w:basedOn w:val="DefaultParagraphFont"/>
    <w:link w:val="BodyTextIndent"/>
    <w:uiPriority w:val="99"/>
    <w:semiHidden/>
    <w:rsid w:val="001B234D"/>
    <w:rPr>
      <w:rFonts w:ascii="Times New Roman" w:eastAsia="Times New Roman" w:hAnsi="Times New Roman" w:cs="Times New Roman"/>
      <w:sz w:val="24"/>
      <w:szCs w:val="24"/>
    </w:rPr>
  </w:style>
  <w:style w:type="paragraph" w:customStyle="1" w:styleId="tv213">
    <w:name w:val="tv213"/>
    <w:basedOn w:val="Normal"/>
    <w:rsid w:val="001B234D"/>
    <w:pPr>
      <w:spacing w:before="100" w:beforeAutospacing="1" w:after="100" w:afterAutospacing="1"/>
      <w:jc w:val="left"/>
    </w:pPr>
    <w:rPr>
      <w:lang w:eastAsia="lv-LV"/>
    </w:rPr>
  </w:style>
  <w:style w:type="paragraph" w:customStyle="1" w:styleId="111Tabula">
    <w:name w:val="1.1.1. Tabula"/>
    <w:basedOn w:val="Heading3"/>
    <w:link w:val="111TabulaChar"/>
    <w:qFormat/>
    <w:rsid w:val="001B234D"/>
    <w:rPr>
      <w:lang w:val="x-none"/>
    </w:rPr>
  </w:style>
  <w:style w:type="character" w:customStyle="1" w:styleId="111TabulaChar">
    <w:name w:val="1.1.1. Tabula Char"/>
    <w:link w:val="111Tabula"/>
    <w:rsid w:val="001B234D"/>
    <w:rPr>
      <w:rFonts w:ascii="Times New Roman" w:eastAsia="Times New Roman" w:hAnsi="Times New Roman" w:cs="Times New Roman"/>
      <w:bCs/>
      <w:lang w:val="x-none" w:eastAsia="x-none"/>
    </w:rPr>
  </w:style>
  <w:style w:type="paragraph" w:customStyle="1" w:styleId="11Lgmam">
    <w:name w:val="1.1. Līgmam"/>
    <w:basedOn w:val="Ligumam"/>
    <w:rsid w:val="001B234D"/>
    <w:pPr>
      <w:numPr>
        <w:numId w:val="0"/>
      </w:numPr>
      <w:spacing w:before="0"/>
      <w:ind w:left="425" w:hanging="425"/>
      <w:jc w:val="both"/>
    </w:pPr>
    <w:rPr>
      <w:b w:val="0"/>
    </w:rPr>
  </w:style>
  <w:style w:type="character" w:customStyle="1" w:styleId="c5">
    <w:name w:val="c5"/>
    <w:rsid w:val="001B234D"/>
    <w:rPr>
      <w:rFonts w:ascii="Times New Roman" w:hAnsi="Times New Roman" w:cs="Times New Roman" w:hint="default"/>
      <w:sz w:val="24"/>
      <w:szCs w:val="24"/>
    </w:rPr>
  </w:style>
  <w:style w:type="character" w:customStyle="1" w:styleId="c4">
    <w:name w:val="c4"/>
    <w:rsid w:val="001B234D"/>
    <w:rPr>
      <w:rFonts w:ascii="Times New Roman" w:hAnsi="Times New Roman" w:cs="Times New Roman" w:hint="default"/>
      <w:sz w:val="24"/>
      <w:szCs w:val="24"/>
    </w:rPr>
  </w:style>
  <w:style w:type="character" w:customStyle="1" w:styleId="c3">
    <w:name w:val="c3"/>
    <w:rsid w:val="001B234D"/>
    <w:rPr>
      <w:rFonts w:ascii="Times New Roman" w:hAnsi="Times New Roman" w:cs="Times New Roman" w:hint="default"/>
      <w:sz w:val="24"/>
      <w:szCs w:val="24"/>
    </w:rPr>
  </w:style>
  <w:style w:type="character" w:customStyle="1" w:styleId="c1">
    <w:name w:val="c1"/>
    <w:rsid w:val="001B234D"/>
  </w:style>
  <w:style w:type="paragraph" w:customStyle="1" w:styleId="Style2">
    <w:name w:val="Style2"/>
    <w:basedOn w:val="ListParagraph"/>
    <w:link w:val="Style2Char"/>
    <w:qFormat/>
    <w:rsid w:val="001B234D"/>
    <w:pPr>
      <w:widowControl/>
      <w:numPr>
        <w:numId w:val="10"/>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1B234D"/>
    <w:pPr>
      <w:numPr>
        <w:ilvl w:val="1"/>
      </w:numPr>
    </w:pPr>
    <w:rPr>
      <w:b w:val="0"/>
    </w:rPr>
  </w:style>
  <w:style w:type="character" w:customStyle="1" w:styleId="Style2Char">
    <w:name w:val="Style2 Char"/>
    <w:link w:val="Style2"/>
    <w:rsid w:val="001B234D"/>
    <w:rPr>
      <w:rFonts w:ascii="Times New Roman" w:eastAsia="Times New Roman" w:hAnsi="Times New Roman" w:cs="Times New Roman"/>
      <w:b/>
      <w:sz w:val="24"/>
      <w:szCs w:val="24"/>
      <w:lang w:eastAsia="zh-CN"/>
    </w:rPr>
  </w:style>
  <w:style w:type="paragraph" w:customStyle="1" w:styleId="Style4">
    <w:name w:val="Style4"/>
    <w:basedOn w:val="Style3"/>
    <w:link w:val="Style4Char"/>
    <w:qFormat/>
    <w:rsid w:val="001B234D"/>
    <w:pPr>
      <w:numPr>
        <w:ilvl w:val="2"/>
      </w:numPr>
    </w:pPr>
  </w:style>
  <w:style w:type="character" w:customStyle="1" w:styleId="Style3Char">
    <w:name w:val="Style3 Char"/>
    <w:link w:val="Style3"/>
    <w:rsid w:val="001B234D"/>
    <w:rPr>
      <w:rFonts w:ascii="Times New Roman" w:eastAsia="Times New Roman" w:hAnsi="Times New Roman" w:cs="Times New Roman"/>
      <w:sz w:val="24"/>
      <w:szCs w:val="24"/>
      <w:lang w:eastAsia="zh-CN"/>
    </w:rPr>
  </w:style>
  <w:style w:type="paragraph" w:styleId="BodyText2">
    <w:name w:val="Body Text 2"/>
    <w:basedOn w:val="Normal"/>
    <w:link w:val="BodyText2Char"/>
    <w:uiPriority w:val="99"/>
    <w:unhideWhenUsed/>
    <w:rsid w:val="001B234D"/>
    <w:pPr>
      <w:spacing w:after="120" w:line="480" w:lineRule="auto"/>
    </w:pPr>
    <w:rPr>
      <w:lang w:val="x-none" w:eastAsia="x-none"/>
    </w:rPr>
  </w:style>
  <w:style w:type="character" w:customStyle="1" w:styleId="BodyText2Char">
    <w:name w:val="Body Text 2 Char"/>
    <w:basedOn w:val="DefaultParagraphFont"/>
    <w:link w:val="BodyText2"/>
    <w:uiPriority w:val="99"/>
    <w:rsid w:val="001B234D"/>
    <w:rPr>
      <w:rFonts w:ascii="Times New Roman" w:eastAsia="Times New Roman" w:hAnsi="Times New Roman" w:cs="Times New Roman"/>
      <w:sz w:val="24"/>
      <w:szCs w:val="24"/>
      <w:lang w:val="x-none" w:eastAsia="x-none"/>
    </w:rPr>
  </w:style>
  <w:style w:type="character" w:customStyle="1" w:styleId="Style4Char">
    <w:name w:val="Style4 Char"/>
    <w:basedOn w:val="Style3Char"/>
    <w:link w:val="Style4"/>
    <w:rsid w:val="001B234D"/>
    <w:rPr>
      <w:rFonts w:ascii="Times New Roman" w:eastAsia="Times New Roman" w:hAnsi="Times New Roman" w:cs="Times New Roman"/>
      <w:sz w:val="24"/>
      <w:szCs w:val="24"/>
      <w:lang w:eastAsia="zh-CN"/>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semiHidden/>
    <w:unhideWhenUsed/>
    <w:qFormat/>
    <w:rsid w:val="001B234D"/>
    <w:rPr>
      <w:vertAlign w:val="superscript"/>
    </w:rPr>
  </w:style>
  <w:style w:type="paragraph" w:customStyle="1" w:styleId="1Protokolam">
    <w:name w:val="1. Protokolam"/>
    <w:basedOn w:val="Normal"/>
    <w:qFormat/>
    <w:rsid w:val="001B234D"/>
    <w:pPr>
      <w:numPr>
        <w:numId w:val="11"/>
      </w:numPr>
      <w:spacing w:before="60" w:after="120" w:line="220" w:lineRule="auto"/>
    </w:pPr>
  </w:style>
  <w:style w:type="paragraph" w:customStyle="1" w:styleId="11Protokolam">
    <w:name w:val="1.1. Protokolam"/>
    <w:basedOn w:val="1Protokolam"/>
    <w:qFormat/>
    <w:rsid w:val="001B234D"/>
    <w:pPr>
      <w:numPr>
        <w:ilvl w:val="1"/>
      </w:numPr>
      <w:spacing w:before="120" w:after="0"/>
    </w:pPr>
  </w:style>
  <w:style w:type="paragraph" w:customStyle="1" w:styleId="111Protokolam">
    <w:name w:val="1.1.1. Protokolam"/>
    <w:basedOn w:val="11Protokolam"/>
    <w:qFormat/>
    <w:rsid w:val="001B234D"/>
    <w:pPr>
      <w:numPr>
        <w:ilvl w:val="2"/>
      </w:numPr>
      <w:spacing w:before="0"/>
    </w:pPr>
  </w:style>
  <w:style w:type="paragraph" w:customStyle="1" w:styleId="1111Protokolam">
    <w:name w:val="1.1.1.1. Protokolam"/>
    <w:basedOn w:val="Normal"/>
    <w:qFormat/>
    <w:rsid w:val="001B234D"/>
    <w:pPr>
      <w:numPr>
        <w:ilvl w:val="3"/>
        <w:numId w:val="11"/>
      </w:numPr>
    </w:pPr>
    <w:rPr>
      <w:lang w:val="en-GB"/>
    </w:rPr>
  </w:style>
  <w:style w:type="paragraph" w:customStyle="1" w:styleId="Style6">
    <w:name w:val="Style6"/>
    <w:basedOn w:val="Normal"/>
    <w:qFormat/>
    <w:rsid w:val="001B234D"/>
    <w:pPr>
      <w:widowControl w:val="0"/>
      <w:numPr>
        <w:ilvl w:val="1"/>
        <w:numId w:val="13"/>
      </w:numPr>
      <w:autoSpaceDE w:val="0"/>
      <w:autoSpaceDN w:val="0"/>
      <w:adjustRightInd w:val="0"/>
      <w:ind w:left="573" w:right="33" w:hanging="573"/>
    </w:pPr>
  </w:style>
  <w:style w:type="paragraph" w:customStyle="1" w:styleId="Style7">
    <w:name w:val="Style7"/>
    <w:basedOn w:val="Normal"/>
    <w:qFormat/>
    <w:rsid w:val="001B234D"/>
    <w:pPr>
      <w:widowControl w:val="0"/>
      <w:numPr>
        <w:ilvl w:val="2"/>
        <w:numId w:val="13"/>
      </w:numPr>
      <w:autoSpaceDE w:val="0"/>
      <w:autoSpaceDN w:val="0"/>
      <w:adjustRightInd w:val="0"/>
      <w:ind w:left="1225" w:hanging="797"/>
    </w:pPr>
  </w:style>
  <w:style w:type="paragraph" w:customStyle="1" w:styleId="Standard">
    <w:name w:val="Standard"/>
    <w:rsid w:val="001B234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1B234D"/>
    <w:pPr>
      <w:numPr>
        <w:numId w:val="14"/>
      </w:numPr>
    </w:pPr>
  </w:style>
  <w:style w:type="paragraph" w:customStyle="1" w:styleId="tabulaiapakapak">
    <w:name w:val="tabulai apakšapakš"/>
    <w:basedOn w:val="Normal"/>
    <w:qFormat/>
    <w:rsid w:val="001B234D"/>
    <w:pPr>
      <w:numPr>
        <w:numId w:val="15"/>
      </w:numPr>
    </w:pPr>
    <w:rPr>
      <w:lang w:val="x-none"/>
    </w:rPr>
  </w:style>
  <w:style w:type="numbering" w:customStyle="1" w:styleId="WWOutlineListStyle5111">
    <w:name w:val="WW_OutlineListStyle_5111"/>
    <w:rsid w:val="001B234D"/>
    <w:pPr>
      <w:numPr>
        <w:numId w:val="16"/>
      </w:numPr>
    </w:pPr>
  </w:style>
  <w:style w:type="paragraph" w:customStyle="1" w:styleId="Style">
    <w:name w:val="Style"/>
    <w:rsid w:val="001B234D"/>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1B234D"/>
    <w:rPr>
      <w:color w:val="800080"/>
      <w:u w:val="single"/>
    </w:rPr>
  </w:style>
  <w:style w:type="paragraph" w:customStyle="1" w:styleId="font5">
    <w:name w:val="font5"/>
    <w:basedOn w:val="Normal"/>
    <w:rsid w:val="001B234D"/>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1B234D"/>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1B234D"/>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1B234D"/>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1B234D"/>
    <w:pPr>
      <w:spacing w:before="100" w:beforeAutospacing="1" w:after="100" w:afterAutospacing="1"/>
      <w:jc w:val="left"/>
    </w:pPr>
    <w:rPr>
      <w:lang w:eastAsia="lv-LV"/>
    </w:rPr>
  </w:style>
  <w:style w:type="paragraph" w:customStyle="1" w:styleId="xl76">
    <w:name w:val="xl76"/>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1B2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1B2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1B2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1B2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1B2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1B2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1B2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1B2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1B2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1B2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1B2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1B234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1B234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1B234D"/>
    <w:pPr>
      <w:numPr>
        <w:ilvl w:val="0"/>
        <w:numId w:val="0"/>
      </w:numPr>
      <w:tabs>
        <w:tab w:val="num" w:pos="360"/>
        <w:tab w:val="left" w:pos="1134"/>
      </w:tabs>
      <w:suppressAutoHyphens w:val="0"/>
      <w:autoSpaceDN/>
      <w:ind w:left="1701" w:hanging="851"/>
      <w:textAlignment w:val="auto"/>
    </w:pPr>
  </w:style>
  <w:style w:type="paragraph" w:customStyle="1" w:styleId="msonormal0">
    <w:name w:val="msonormal"/>
    <w:basedOn w:val="Normal"/>
    <w:rsid w:val="001B234D"/>
    <w:pPr>
      <w:spacing w:before="100" w:beforeAutospacing="1" w:after="100" w:afterAutospacing="1"/>
      <w:jc w:val="left"/>
    </w:pPr>
    <w:rPr>
      <w:lang w:eastAsia="lv-LV"/>
    </w:rPr>
  </w:style>
  <w:style w:type="paragraph" w:customStyle="1" w:styleId="font1">
    <w:name w:val="font1"/>
    <w:basedOn w:val="Normal"/>
    <w:rsid w:val="001B234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1B2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1B2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1B23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1B2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1B2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1B2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1B234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1B234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1B234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1B2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1B2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1B234D"/>
    <w:pPr>
      <w:spacing w:before="100" w:beforeAutospacing="1" w:after="100" w:afterAutospacing="1"/>
      <w:jc w:val="left"/>
    </w:pPr>
    <w:rPr>
      <w:lang w:eastAsia="lv-LV"/>
    </w:rPr>
  </w:style>
  <w:style w:type="paragraph" w:customStyle="1" w:styleId="tabulia1">
    <w:name w:val="tabuliņa 1"/>
    <w:basedOn w:val="Normal"/>
    <w:rsid w:val="001B234D"/>
    <w:pPr>
      <w:numPr>
        <w:ilvl w:val="2"/>
        <w:numId w:val="17"/>
      </w:numPr>
      <w:ind w:left="567" w:hanging="567"/>
    </w:pPr>
  </w:style>
  <w:style w:type="paragraph" w:customStyle="1" w:styleId="tabulia2">
    <w:name w:val="tabuliņa 2"/>
    <w:basedOn w:val="tabulia1"/>
    <w:rsid w:val="001B234D"/>
    <w:pPr>
      <w:numPr>
        <w:ilvl w:val="3"/>
      </w:numPr>
      <w:ind w:left="885" w:hanging="851"/>
    </w:pPr>
    <w:rPr>
      <w:lang w:val="x-none"/>
    </w:rPr>
  </w:style>
  <w:style w:type="paragraph" w:customStyle="1" w:styleId="CharCharCharChar">
    <w:name w:val="Char Char Char Char"/>
    <w:aliases w:val="Char2"/>
    <w:basedOn w:val="Normal"/>
    <w:next w:val="Normal"/>
    <w:link w:val="FootnoteReference"/>
    <w:semiHidden/>
    <w:qFormat/>
    <w:rsid w:val="001B234D"/>
    <w:pPr>
      <w:keepNext/>
      <w:keepLines/>
      <w:spacing w:before="120" w:after="160" w:line="240" w:lineRule="exact"/>
      <w:outlineLvl w:val="0"/>
    </w:pPr>
    <w:rPr>
      <w:rFonts w:asciiTheme="minorHAnsi" w:eastAsiaTheme="minorHAnsi" w:hAnsiTheme="minorHAnsi" w:cstheme="minorBidi"/>
      <w:sz w:val="22"/>
      <w:szCs w:val="22"/>
      <w:vertAlign w:val="superscript"/>
    </w:rPr>
  </w:style>
  <w:style w:type="numbering" w:customStyle="1" w:styleId="Style5">
    <w:name w:val="Style5"/>
    <w:uiPriority w:val="99"/>
    <w:rsid w:val="00D31848"/>
    <w:pPr>
      <w:numPr>
        <w:numId w:val="33"/>
      </w:numPr>
    </w:pPr>
  </w:style>
  <w:style w:type="character" w:customStyle="1" w:styleId="Teksttreci28pt">
    <w:name w:val="Tekst treści (2) + 8 pt"/>
    <w:basedOn w:val="DefaultParagraphFont"/>
    <w:uiPriority w:val="99"/>
    <w:rsid w:val="002D2F68"/>
    <w:rPr>
      <w:rFonts w:ascii="Times New Roman" w:hAnsi="Times New Roman" w:cs="Times New Roman"/>
      <w:sz w:val="16"/>
      <w:szCs w:val="16"/>
      <w:u w:val="none"/>
    </w:rPr>
  </w:style>
  <w:style w:type="character" w:customStyle="1" w:styleId="Podpistabeli">
    <w:name w:val="Podpis tabeli_"/>
    <w:basedOn w:val="DefaultParagraphFont"/>
    <w:link w:val="Podpistabeli0"/>
    <w:uiPriority w:val="99"/>
    <w:locked/>
    <w:rsid w:val="002D2F68"/>
    <w:rPr>
      <w:rFonts w:ascii="Times New Roman" w:hAnsi="Times New Roman" w:cs="Times New Roman"/>
      <w:i/>
      <w:iCs/>
      <w:sz w:val="15"/>
      <w:szCs w:val="15"/>
      <w:shd w:val="clear" w:color="auto" w:fill="FFFFFF"/>
    </w:rPr>
  </w:style>
  <w:style w:type="paragraph" w:customStyle="1" w:styleId="Podpistabeli0">
    <w:name w:val="Podpis tabeli"/>
    <w:basedOn w:val="Normal"/>
    <w:link w:val="Podpistabeli"/>
    <w:uiPriority w:val="99"/>
    <w:rsid w:val="002D2F68"/>
    <w:pPr>
      <w:widowControl w:val="0"/>
      <w:shd w:val="clear" w:color="auto" w:fill="FFFFFF"/>
      <w:spacing w:line="240" w:lineRule="atLeast"/>
      <w:jc w:val="left"/>
    </w:pPr>
    <w:rPr>
      <w:rFonts w:eastAsiaTheme="minorHAnsi"/>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avots.lv" TargetMode="External"/><Relationship Id="rId13" Type="http://schemas.openxmlformats.org/officeDocument/2006/relationships/hyperlink" Target="http://www.ur.gov.lv/?a=936&amp;z=631&amp;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tavots.lv" TargetMode="External"/><Relationship Id="rId12" Type="http://schemas.openxmlformats.org/officeDocument/2006/relationships/hyperlink" Target="http://www.saltavot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tavots@saltavots.lv" TargetMode="External"/><Relationship Id="rId5" Type="http://schemas.openxmlformats.org/officeDocument/2006/relationships/footnotes" Target="footnotes.xml"/><Relationship Id="rId15" Type="http://schemas.openxmlformats.org/officeDocument/2006/relationships/hyperlink" Target="mailto:razosana@saltavots.lv" TargetMode="External"/><Relationship Id="rId10" Type="http://schemas.openxmlformats.org/officeDocument/2006/relationships/hyperlink" Target="mailto:saltavots@saltavots.lv" TargetMode="External"/><Relationship Id="rId4" Type="http://schemas.openxmlformats.org/officeDocument/2006/relationships/webSettings" Target="webSettings.xml"/><Relationship Id="rId9" Type="http://schemas.openxmlformats.org/officeDocument/2006/relationships/hyperlink" Target="http://www.saltavots.lv" TargetMode="External"/><Relationship Id="rId14" Type="http://schemas.openxmlformats.org/officeDocument/2006/relationships/hyperlink" Target="mailto:saltavots@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25</Pages>
  <Words>38291</Words>
  <Characters>21827</Characters>
  <Application>Microsoft Office Word</Application>
  <DocSecurity>0</DocSecurity>
  <Lines>181</Lines>
  <Paragraphs>119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VISPĀRĪGĀ INFORMĀCIJA</vt:lpstr>
      <vt:lpstr>    1.2. Pasūtītājs</vt:lpstr>
      <vt:lpstr>    1.3. Kontaktpersona</vt:lpstr>
      <vt:lpstr>    1.4. Pretendents</vt:lpstr>
      <vt:lpstr>        1.4.1. Var būt jebkura fiziska vai juridiska persona, šādu personu apvienība jeb</vt:lpstr>
      <vt:lpstr>        1.4.2. Ja piedāvājumu iesniedz fizisko vai juridisko personu apvienība jebkurā t</vt:lpstr>
      <vt:lpstr>        1.4.3. Visiem pretendentiem piemēro vienādus noteikumus.</vt:lpstr>
      <vt:lpstr>    1.5. Apakšuzņēmēji, personāls un to nomaiņa</vt:lpstr>
      <vt:lpstr>        1.5.1. Pretendents Iepirkuma līguma (turpmāk – Līgums) izpildē ir tiesīgs piesai</vt:lpstr>
      <vt:lpstr>        1.5.2. Apakšuzņēmējs ir pretendenta nolīgta persona vai savukārt tās nolīgta per</vt:lpstr>
      <vt:lpstr>        1.5.3. Pretendents piedāvājumā norāda visus tos apakšuzņēmējus, kuru sniedzamo p</vt:lpstr>
      <vt:lpstr>        1.5.4. Līguma izpildē iesaistītā personāla un apakšuzņēmēju nomaiņa un jauna per</vt:lpstr>
      <vt:lpstr>        1.5.5. Pēc Līguma slēgšanas tiesību piešķiršanas un ne vēlāk kā uzsākot Līguma i</vt:lpstr>
      <vt:lpstr>    1.6. Iepirkuma nolikuma saņemšana</vt:lpstr>
      <vt:lpstr>        1.6.1. Nolikumam ar pielikumiem ir nodrošināta tieša un brīva elektroniskā pieej</vt:lpstr>
      <vt:lpstr>        Jebkura papildu informācija, tai skaitā atbildes uz ieinteresēto piegādātāju uzd</vt:lpstr>
      <vt:lpstr>        1.6.2. Ieinteresētajam piegādātājam ir pienākums sekot līdzi publicētajai inform</vt:lpstr>
      <vt:lpstr>    1.7. Papildu informācijas sniegšana, iepirkuma dokumentu grozījumi</vt:lpstr>
      <vt:lpstr>        1.7.1. Komisija un ieinteresētie piegādātāji ar informāciju apmainās rakstiski. </vt:lpstr>
      <vt:lpstr>        1.7.2. Papildu informāciju iepirkuma komisija nosūta piegādātājam, kas uzdevis j</vt:lpstr>
      <vt:lpstr>        1.7.3. Iepirkuma komisija, izdarot grozījumus iepirkuma dokumentos, nosūta infor</vt:lpstr>
      <vt:lpstr>    1.8. Piedāvājuma saturs, noformēšanas prasības, iesniegšanas kārtība</vt:lpstr>
      <vt:lpstr>        1.8.1. Iepirkumam tiks pieņemti un izskatīti piedāvājumi no tiem pretendentiem, </vt:lpstr>
      <vt:lpstr>        1.8.2. Piedāvājums jāsagatavo latviešu valodā. Dokumentiem svešvalodā jāpievien</vt:lpstr>
      <vt:lpstr>        1.8.3. Dokumentu noformēšanā pretendentam jāievēro Ministru kabineta 2018. gada </vt:lpstr>
      <vt:lpstr>        1.8.4. Pretendentam jāiesniedz oriģināls piedāvājums 1 (vienā) eksemplārā (ar no</vt:lpstr>
      <vt:lpstr>        1.8.5. Aploksnei jābūt adresētai:</vt:lpstr>
      <vt:lpstr>        Sabiedrības ar ierobežotu atbildību  “SALTAVOTS” iepirkuma komisijai</vt:lpstr>
      <vt:lpstr>        Lakstīgalas iela 9B, Sigulda, Siguldas novads, LV-2150</vt:lpstr>
      <vt:lpstr>        ar norādi:</vt:lpstr>
      <vt:lpstr>        Tirgus izpētei  “Automašīnas noma (operatīvais līzings)”, Nr. SA 2022 13. Neatvē</vt:lpstr>
      <vt:lpstr>        Pretendents: (nosaukums, reģ. Nr.).</vt:lpstr>
      <vt:lpstr>        1.8.6. Visai iesniedzamajai dokumentācijai jābūt cauršūtai, lai nebūtu brīvi nom</vt:lpstr>
      <vt:lpstr>        1.8.7. Dokumentus paraksta pretendenta paraksttiesīgā amatpersona. Ja dokumentus</vt:lpstr>
      <vt:lpstr>        1.8.8. Piegādātāji piedāvājumus var iesniegt līdz 2022. gada 26. septembra plkst</vt:lpstr>
      <vt:lpstr>        1.8.9. Piedāvājumi tiks atvērti Lakstīgalas ielā 9B, Siguldā, Siguldas novadā, L</vt:lpstr>
      <vt:lpstr>        1.8.10. Piedāvājumu atvēršana ir atklāta.</vt:lpstr>
      <vt:lpstr>INFORMĀCIJA PAR IEPIRKUMA PRIEKŠMETU</vt:lpstr>
      <vt:lpstr>    2.1. Iepirkuma priekšmeta apraksts</vt:lpstr>
      <vt:lpstr>        2.1.1. Iepirkuma priekšmets ir 1 (vienas) automašīnas noma (operatīvais līzings)</vt:lpstr>
      <vt:lpstr>        2.1.2. Iepirkuma nomenklatūra (CPV kods): 34100000-8 (Mehāniskie transportlīdzek</vt:lpstr>
      <vt:lpstr>        2.1.3. Iepirkuma plānotais apjoms: saskaņā ar Tehnisko specifikāciju.</vt:lpstr>
      <vt:lpstr>        2.1.4. Pretendentam piedāvājumu jāiesniedz par pilnu Iepirkuma priekšmeta apjomu</vt:lpstr>
      <vt:lpstr>        2.1.5. Pretendents nedrīkst iesniegt piedāvājuma variantus.</vt:lpstr>
      <vt:lpstr>    2.2. Līguma izpildes noteikumi </vt:lpstr>
      <vt:lpstr>        2.2.1. Preces piegādes termiņš pasūtītājam (Lakstīgalas ielā 9B, Siguldā, Siguld</vt:lpstr>
      <vt:lpstr>        2.2.2. Operatīvā līzinga līguma termiņš: 60 (sešdesmit) mēneši no automašīnas pi</vt:lpstr>
      <vt:lpstr>        2.2.3. Paredzamais nobraukums 60 (sešdesmit) mēnešos 150 000 km (viens simts pie</vt:lpstr>
      <vt:lpstr>        2.2.4. Operatīvā līzinga perioda beigās Pasūtītājam ir tiesības izteikt priekšli</vt:lpstr>
      <vt:lpstr>        2.2.5. Pasūtītājs ar Izpildītāju Līgumu paraksta 10  (desmit) darbdienu laikā no</vt:lpstr>
      <vt:lpstr>        2.2.6. Mēneša maksājums – saskaņā ar Pretendenta piedāvājumu.</vt:lpstr>
      <vt:lpstr>        2.2.7. Ja pretendents, ar kuru tiks noslēgts Līgums, turpmāk – Izpildītājs, neie</vt:lpstr>
      <vt:lpstr>        2.2.8. Automašīnas nodošanas faktu apstiprina abpusēji parakstīts nodošanas – pi</vt:lpstr>
      <vt:lpstr>        2.2.9. Pasūtītājam ir tiesības pārbaudīt un nepieņemt automašīnu un neparakstīt </vt:lpstr>
      <vt:lpstr>        2.2.10. Ja Izpildītājs aktu par konstatētajām neatbilstībām neparaksta, tad to p</vt:lpstr>
      <vt:lpstr>        2.2.11. Pircēja tiesības:</vt:lpstr>
      <vt:lpstr>        2.2.11.1. saņemt Līgumā un Tehniskajā specifikācijā izvirzītajām prasībām atbils</vt:lpstr>
      <vt:lpstr>        2.2.11.2. pirms automašīnas pieņemšanas veikt izmēģinājuma braucienu un pārbaudī</vt:lpstr>
      <vt:lpstr>        2.2.11.3. pārbaudīt automašīnas dotās dokumentācijas pilnīgumu un derīgumu, ražo</vt:lpstr>
      <vt:lpstr>        2.2.11.4. atteikties pieņemt automašīnu, ja tās neatbilst Līgumā un Tehniskajās </vt:lpstr>
      <vt:lpstr>        2.2.11.5. nodošanas – pieņemšanas aktā norādīt konstatētos trūkumus un pieprasīt</vt:lpstr>
      <vt:lpstr>        2.2.11.6. gadījumā, ja automašīnas nodošanas – pieņemšanas laikā rodas neskaidrī</vt:lpstr>
      <vt:lpstr>        2.2.12. Pircēja pienākumi:</vt:lpstr>
      <vt:lpstr>        2.2.13. Izpildītāja pienākumi:</vt:lpstr>
      <vt:lpstr>        2.2.14. Izpildītāja tiesības</vt:lpstr>
      <vt:lpstr>        2.2.15. Jebkuri no Līguma izrietoši strīdi, kas rodas starp Pusēm, tiek sākotnēj</vt:lpstr>
      <vt:lpstr>        2.2.16. No Līguma izrietošās saistības ir apspriežamas atbilstoši Latvijas Repub</vt:lpstr>
      <vt:lpstr>        2.2.17. Ja 40 (četrdesmit) dienu laikā strīdu nav iespējams atrisināt sarunu ceļ</vt:lpstr>
      <vt:lpstr>    2.3. Līguma izpildes vieta</vt:lpstr>
      <vt:lpstr>PRASĪBAS UN IESNIEDZAMIE DOKUMENTI</vt:lpstr>
      <vt:lpstr>    3.1. Pieteikums</vt:lpstr>
      <vt:lpstr>    3.2. Atlases prasības un iesniedzamie dokumenti</vt:lpstr>
      <vt:lpstr>    3.3. Tehniskais piedāvājums</vt:lpstr>
      <vt:lpstr>        3.3.1. Tehniskais piedāvājums jāsagatavo atbilstoši Tehniskā piedāvājuma veidlap</vt:lpstr>
      <vt:lpstr>        3.3.2. Pretendenta piedāvātais automašīnas  piegādes termiņš ir atbilstošs Iepir</vt:lpstr>
      <vt:lpstr>        3.3.3. Pretendenta piedāvātais automašīnas garantijas termiņš ir atbilstošs Tehn</vt:lpstr>
      <vt:lpstr>        3.3.4. Piedāvātās automašīnas ražotāja vai izplatītāja (pārstāvja) tehniskās apk</vt:lpstr>
      <vt:lpstr>    3.4. Finanšu piedāvājums</vt:lpstr>
      <vt:lpstr>        3.4.1. Pretendents piedāvāto cenu norāda Pieteikumā. Pieteikumā norādītajām cenā</vt:lpstr>
      <vt:lpstr>        3.4.2. Pretendents finanšu piedāvājumam pievieno operatīvā līzinga maksājuma gra</vt:lpstr>
      <vt:lpstr>Pretendentu un personu, uz kuras iespējām pretendents balstās, lai apliecinātu, </vt:lpstr>
      <vt:lpstr>    4.1. Iepirkuma komisija Pretendentu (t.sk. persona uz kuras iespējām pretendents</vt:lpstr>
      <vt:lpstr>    4.1.1. Ir konstatēts, ka Pretendentam piedāvājumu iesniegšanas termiņa pēdējā di</vt:lpstr>
      <vt:lpstr>    4.1.2. Ir pasludināts Pretendenta maksātnespējas process, apturēta pretendenta s</vt:lpstr>
      <vt:lpstr>    4.1.3. Iepirkuma procedūras dokumentu sagatavotājs, iepirkuma komisijas loceklis</vt:lpstr>
      <vt:lpstr>    4.2. Pirms lēmuma pieņemšanas Pretendentam, kuram būtu piešķiramas līguma slēgša</vt:lpstr>
      <vt:lpstr>    </vt:lpstr>
      <vt:lpstr>PIEDĀVĀJUMU VĒRTĒŠANA</vt:lpstr>
      <vt:lpstr>    5.1. Piedāvājuma izvēles kritērijs</vt:lpstr>
      <vt:lpstr>    5.2. Piedāvājumu vērtēšanas pamatnoteikumi</vt:lpstr>
      <vt:lpstr>        5.2.1. Iepirkuma komisija pārbauda, vai Iepirkuma procedūras dokumentu sagatavot</vt:lpstr>
      <vt:lpstr>        5.2.2. Iepirkuma komisija pārbauda vai pretendentu piedāvājumos nav aritmētiskas</vt:lpstr>
      <vt:lpstr>        5.2.3. Iepirkuma komisija izvēlas piedāvājumu saskaņā ar noteikto piedāvājuma iz</vt:lpstr>
      <vt:lpstr>        5.2.4. Ja piedāvājumu novērtējums atbilstoši izraudzītajam piedāvājuma izvēles k</vt:lpstr>
      <vt:lpstr>        5.2.5. Iepirkuma komisija piedāvājuma ar piedāvāto zemāko cenu vērtēšanu veic sl</vt:lpstr>
      <vt:lpstr>    5.3. Piedāvājumu noformējuma pārbaude</vt:lpstr>
      <vt:lpstr>        5.3.1. Iepirkuma komisija novērtē piedāvājuma atbilstību Iepirkuma nolikuma 1.8.</vt:lpstr>
      <vt:lpstr>        5.3.2. Ja piedāvājums neatbilst kādai no piedāvājumu noformējuma prasībām, Iepir</vt:lpstr>
      <vt:lpstr>    5.4. Pretendentu atlase</vt:lpstr>
      <vt:lpstr>        5.4.1. Iepirkuma komisija novērtē piedāvājuma noformējuma pārbaudi, izturējušā p</vt:lpstr>
    </vt:vector>
  </TitlesOfParts>
  <Company/>
  <LinksUpToDate>false</LinksUpToDate>
  <CharactersWithSpaces>59999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Silvija</cp:lastModifiedBy>
  <cp:revision>15</cp:revision>
  <cp:lastPrinted>2022-09-15T12:55:00Z</cp:lastPrinted>
  <dcterms:created xsi:type="dcterms:W3CDTF">2020-07-24T07:57:00Z</dcterms:created>
  <dcterms:modified xsi:type="dcterms:W3CDTF">2022-09-15T13:17:00Z</dcterms:modified>
</cp:coreProperties>
</file>